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10248900</wp:posOffset>
            </wp:positionH>
            <wp:positionV relativeFrom="topMargin">
              <wp:posOffset>10629900</wp:posOffset>
            </wp:positionV>
            <wp:extent cx="292100" cy="406400"/>
            <wp:wrapNone/>
            <wp:docPr id="1000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4"/>
                    <a:stretch>
                      <a:fillRect/>
                    </a:stretch>
                  </pic:blipFill>
                  <pic:spPr>
                    <a:xfrm>
                      <a:off x="0" y="0"/>
                      <a:ext cx="292100" cy="4064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第9章 9.1 浮力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浮力产生的原因</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称重法测量浮力</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浮力的方向</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浮力的施力物体</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探究浮力大小的影响因素</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探究浮力大小与排开液体体积的关系</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探究浮力大小与浸没深度的关系</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浮力产生的原因</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6A340C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浮力产生的原因：浸在液体或气体里的物体受到液体或气体对物体向上的和向下的压力差</w:t>
      </w:r>
    </w:p>
    <w:p w14:paraId="5758D77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上下两个面因为在液体中的深度不相同，所以受到的压强也不相等，上面的压强小，下面受到的压强大，下面受到向上的压力大于上面受到的向下的压力。液体对物体这个压力差，就是液体对物体的浮力</w:t>
      </w:r>
    </w:p>
    <w:p w14:paraId="638B226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浮体的顶部界面接触不到液体时，则只有作用在底部界面向上的压力才会产生浮力，因为只要其间有一层很薄的液膜，就能传递压强，底面就有向上的压力，物体上下表面有了压力差，物体就会受到浮力。</w:t>
      </w:r>
    </w:p>
    <w:p w14:paraId="42BDCB6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1．下列四个情景中没有受到浮力的物体是（　　）</w:t>
      </w:r>
    </w:p>
    <w:p w14:paraId="3AD5F4D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600200" cy="1133475"/>
            <wp:effectExtent l="0" t="0" r="0" b="9525"/>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1600424" cy="1133633"/>
                    </a:xfrm>
                    <a:prstGeom prst="rect">
                      <a:avLst/>
                    </a:prstGeom>
                  </pic:spPr>
                </pic:pic>
              </a:graphicData>
            </a:graphic>
          </wp:inline>
        </w:drawing>
      </w:r>
      <w:r>
        <w:rPr>
          <w:rFonts w:ascii="Times New Roman" w:eastAsia="新宋体" w:hAnsi="Times New Roman" w:cs="Times New Roman" w:hint="eastAsia"/>
          <w:sz w:val="21"/>
          <w:szCs w:val="21"/>
        </w:rPr>
        <w:t>水中的桥墩</w:t>
      </w:r>
      <w:r>
        <w:rPr>
          <w:rFonts w:ascii="Calibri" w:eastAsia="宋体" w:hAnsi="Calibri" w:cs="Times New Roman"/>
        </w:rPr>
        <w:tab/>
      </w:r>
    </w:p>
    <w:p w14:paraId="0306833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104900" cy="1181100"/>
            <wp:effectExtent l="0" t="0" r="0" b="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105054" cy="1181265"/>
                    </a:xfrm>
                    <a:prstGeom prst="rect">
                      <a:avLst/>
                    </a:prstGeom>
                  </pic:spPr>
                </pic:pic>
              </a:graphicData>
            </a:graphic>
          </wp:inline>
        </w:drawing>
      </w:r>
      <w:r>
        <w:rPr>
          <w:rFonts w:ascii="Times New Roman" w:eastAsia="新宋体" w:hAnsi="Times New Roman" w:cs="Times New Roman" w:hint="eastAsia"/>
          <w:sz w:val="21"/>
          <w:szCs w:val="21"/>
        </w:rPr>
        <w:t>水中下沉的苹果</w:t>
      </w:r>
      <w:r>
        <w:rPr>
          <w:rFonts w:ascii="Calibri" w:eastAsia="宋体" w:hAnsi="Calibri" w:cs="Times New Roman"/>
        </w:rPr>
        <w:tab/>
      </w:r>
    </w:p>
    <w:p w14:paraId="49A4DEE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695450" cy="1104900"/>
            <wp:effectExtent l="0" t="0" r="6350" b="0"/>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1695687" cy="1105054"/>
                    </a:xfrm>
                    <a:prstGeom prst="rect">
                      <a:avLst/>
                    </a:prstGeom>
                  </pic:spPr>
                </pic:pic>
              </a:graphicData>
            </a:graphic>
          </wp:inline>
        </w:drawing>
      </w:r>
      <w:r>
        <w:rPr>
          <w:rFonts w:ascii="Times New Roman" w:eastAsia="新宋体" w:hAnsi="Times New Roman" w:cs="Times New Roman" w:hint="eastAsia"/>
          <w:sz w:val="21"/>
          <w:szCs w:val="21"/>
        </w:rPr>
        <w:t>水面上运动的赛艇</w:t>
      </w:r>
      <w:r>
        <w:rPr>
          <w:rFonts w:ascii="Calibri" w:eastAsia="宋体" w:hAnsi="Calibri" w:cs="Times New Roman"/>
        </w:rPr>
        <w:tab/>
      </w:r>
    </w:p>
    <w:p w14:paraId="63DEF3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114425" cy="1485900"/>
            <wp:effectExtent l="0" t="0" r="3175" b="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1114581" cy="1486108"/>
                    </a:xfrm>
                    <a:prstGeom prst="rect">
                      <a:avLst/>
                    </a:prstGeom>
                  </pic:spPr>
                </pic:pic>
              </a:graphicData>
            </a:graphic>
          </wp:inline>
        </w:drawing>
      </w:r>
      <w:r>
        <w:rPr>
          <w:rFonts w:ascii="Times New Roman" w:eastAsia="新宋体" w:hAnsi="Times New Roman" w:cs="Times New Roman" w:hint="eastAsia"/>
          <w:sz w:val="21"/>
          <w:szCs w:val="21"/>
        </w:rPr>
        <w:t>沉入水底的鸡蛋</w:t>
      </w:r>
    </w:p>
    <w:p w14:paraId="246F297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2．下列物理知识的认识错误的是（　　）</w:t>
      </w:r>
    </w:p>
    <w:p w14:paraId="39780E5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A．液体向各个方向都有压强，是因为液体受到重力作用，且具有流动性</w:t>
      </w:r>
      <w:r>
        <w:rPr>
          <w:rFonts w:ascii="Calibri" w:eastAsia="宋体" w:hAnsi="Calibri" w:cs="Times New Roman"/>
        </w:rPr>
        <w:tab/>
      </w:r>
    </w:p>
    <w:p w14:paraId="3711311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B．玩具不倒翁之所以不倒，是因为物体重心越低，就越稳定</w:t>
      </w:r>
      <w:r>
        <w:rPr>
          <w:rFonts w:ascii="Calibri" w:eastAsia="宋体" w:hAnsi="Calibri" w:cs="Times New Roman"/>
        </w:rPr>
        <w:tab/>
      </w:r>
    </w:p>
    <w:p w14:paraId="5606686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C．跳远时助跑能跳的更远是因为速度越大，惯性越大</w:t>
      </w:r>
      <w:r>
        <w:rPr>
          <w:rFonts w:ascii="Calibri" w:eastAsia="宋体" w:hAnsi="Calibri" w:cs="Times New Roman"/>
        </w:rPr>
        <w:tab/>
      </w:r>
    </w:p>
    <w:p w14:paraId="38B49A1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D．浮力产生的原因是液体对浸入液体中的物体向上的压力大于向下的压力</w:t>
      </w:r>
    </w:p>
    <w:p w14:paraId="4B713D4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3．关于物体所受的浮力，下列说法中错误的是（　　）</w:t>
      </w:r>
    </w:p>
    <w:p w14:paraId="70D24E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A．在水中下沉的物体受浮力</w:t>
      </w:r>
      <w:r>
        <w:rPr>
          <w:rFonts w:ascii="Calibri" w:eastAsia="宋体" w:hAnsi="Calibri" w:cs="Times New Roman"/>
        </w:rPr>
        <w:tab/>
      </w:r>
    </w:p>
    <w:p w14:paraId="48E720C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B．沉在水底的铁球不受浮力</w:t>
      </w:r>
      <w:r>
        <w:rPr>
          <w:rFonts w:ascii="Calibri" w:eastAsia="宋体" w:hAnsi="Calibri" w:cs="Times New Roman"/>
        </w:rPr>
        <w:tab/>
      </w:r>
    </w:p>
    <w:p w14:paraId="5FE914D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C．太空中的卫星不受浮力</w:t>
      </w:r>
      <w:r>
        <w:rPr>
          <w:rFonts w:ascii="Calibri" w:eastAsia="宋体" w:hAnsi="Calibri" w:cs="Times New Roman"/>
        </w:rPr>
        <w:tab/>
      </w:r>
    </w:p>
    <w:p w14:paraId="77AA4A0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D．水中的桥墩不受浮力</w:t>
      </w:r>
    </w:p>
    <w:p w14:paraId="31FE4DF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4．关于浮力，下列说法正确的是（　　）</w:t>
      </w:r>
    </w:p>
    <w:p w14:paraId="5018172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A．插入淤泥里的桥墩受到浮力的作用</w:t>
      </w:r>
      <w:r>
        <w:rPr>
          <w:rFonts w:ascii="Calibri" w:eastAsia="宋体" w:hAnsi="Calibri" w:cs="Times New Roman"/>
        </w:rPr>
        <w:tab/>
      </w:r>
    </w:p>
    <w:p w14:paraId="3D39638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B．浮力的方向是垂直向上的</w:t>
      </w:r>
      <w:r>
        <w:rPr>
          <w:rFonts w:ascii="Calibri" w:eastAsia="宋体" w:hAnsi="Calibri" w:cs="Times New Roman"/>
        </w:rPr>
        <w:tab/>
      </w:r>
    </w:p>
    <w:p w14:paraId="0FD072C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C．只有漂浮在水面上的物体才能受到浮力</w:t>
      </w:r>
      <w:r>
        <w:rPr>
          <w:rFonts w:ascii="Calibri" w:eastAsia="宋体" w:hAnsi="Calibri" w:cs="Times New Roman"/>
        </w:rPr>
        <w:tab/>
      </w:r>
    </w:p>
    <w:p w14:paraId="2F4E7BA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D．浮力的施力物体可能是液体，也可能是气体</w:t>
      </w:r>
    </w:p>
    <w:p w14:paraId="13BF926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5．不同鱼缸里的两条鱼，趴在水底争论不休，它们说法正确的是（　　）</w:t>
      </w:r>
    </w:p>
    <w:p w14:paraId="7162ED9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62150" cy="1447800"/>
            <wp:effectExtent l="0" t="0" r="6350" b="0"/>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962424" cy="1448002"/>
                    </a:xfrm>
                    <a:prstGeom prst="rect">
                      <a:avLst/>
                    </a:prstGeom>
                  </pic:spPr>
                </pic:pic>
              </a:graphicData>
            </a:graphic>
          </wp:inline>
        </w:drawing>
      </w:r>
    </w:p>
    <w:p w14:paraId="657AD3A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A．甲鱼缸的鱼说压强是由水的重力产生的，所以它受压强大</w:t>
      </w:r>
      <w:r>
        <w:rPr>
          <w:rFonts w:ascii="Calibri" w:eastAsia="宋体" w:hAnsi="Calibri" w:cs="Times New Roman"/>
        </w:rPr>
        <w:tab/>
      </w:r>
    </w:p>
    <w:p w14:paraId="1077D48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B．乙鱼缸的鱼说压强与深度有关，所以它受压强大</w:t>
      </w:r>
      <w:r>
        <w:rPr>
          <w:rFonts w:ascii="Calibri" w:eastAsia="宋体" w:hAnsi="Calibri" w:cs="Times New Roman"/>
        </w:rPr>
        <w:tab/>
      </w:r>
    </w:p>
    <w:p w14:paraId="0F9FBE1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C．甲鱼缸的鱼说只要在水里的东西都受到浮力的作用</w:t>
      </w:r>
      <w:r>
        <w:rPr>
          <w:rFonts w:ascii="Calibri" w:eastAsia="宋体" w:hAnsi="Calibri" w:cs="Times New Roman"/>
        </w:rPr>
        <w:tab/>
      </w:r>
    </w:p>
    <w:p w14:paraId="5DE42BF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D．乙鱼缸的鱼说水底的石头没有浮起来，石头没受到浮力</w:t>
      </w:r>
    </w:p>
    <w:p w14:paraId="67CDB03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6．如图所示，一个长方体浸没在水中，其上表面受到水的压力为4N，下表面受到的压力为7N，则长方体受到水的浮力为（　　）</w:t>
      </w:r>
    </w:p>
    <w:p w14:paraId="3D40EEF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18490" cy="1069340"/>
            <wp:effectExtent l="0" t="0" r="3810" b="10160"/>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618745" cy="1069850"/>
                    </a:xfrm>
                    <a:prstGeom prst="rect">
                      <a:avLst/>
                    </a:prstGeom>
                  </pic:spPr>
                </pic:pic>
              </a:graphicData>
            </a:graphic>
          </wp:inline>
        </w:drawing>
      </w:r>
    </w:p>
    <w:p w14:paraId="20278014">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A．3N</w:t>
      </w:r>
      <w:r>
        <w:rPr>
          <w:rFonts w:ascii="Calibri" w:eastAsia="宋体" w:hAnsi="Calibri" w:cs="Times New Roman"/>
        </w:rPr>
        <w:tab/>
      </w:r>
      <w:r>
        <w:rPr>
          <w:rFonts w:ascii="Times New Roman" w:eastAsia="新宋体" w:hAnsi="Times New Roman" w:cs="Times New Roman" w:hint="eastAsia"/>
          <w:sz w:val="21"/>
          <w:szCs w:val="21"/>
        </w:rPr>
        <w:t>B．4N</w:t>
      </w:r>
      <w:r>
        <w:rPr>
          <w:rFonts w:ascii="Calibri" w:eastAsia="宋体" w:hAnsi="Calibri" w:cs="Times New Roman"/>
        </w:rPr>
        <w:tab/>
      </w:r>
      <w:r>
        <w:rPr>
          <w:rFonts w:ascii="Times New Roman" w:eastAsia="新宋体" w:hAnsi="Times New Roman" w:cs="Times New Roman" w:hint="eastAsia"/>
          <w:sz w:val="21"/>
          <w:szCs w:val="21"/>
        </w:rPr>
        <w:t>C．7N</w:t>
      </w:r>
      <w:r>
        <w:rPr>
          <w:rFonts w:ascii="Calibri" w:eastAsia="宋体" w:hAnsi="Calibri" w:cs="Times New Roman"/>
        </w:rPr>
        <w:tab/>
      </w:r>
      <w:r>
        <w:rPr>
          <w:rFonts w:ascii="Times New Roman" w:eastAsia="新宋体" w:hAnsi="Times New Roman" w:cs="Times New Roman" w:hint="eastAsia"/>
          <w:sz w:val="21"/>
          <w:szCs w:val="21"/>
        </w:rPr>
        <w:t>D．11N</w:t>
      </w:r>
    </w:p>
    <w:p w14:paraId="638F566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7．如图所示，同一物体以两种方法浸入水中，其向上、向下的压力差F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的关系为（　　）</w:t>
      </w:r>
      <w:r>
        <w:rPr>
          <w:rFonts w:ascii="Times New Roman" w:eastAsia="新宋体" w:hAnsi="Times New Roman" w:cs="Times New Roman" w:hint="eastAsia"/>
          <w:sz w:val="21"/>
          <w:szCs w:val="21"/>
        </w:rPr>
        <w:drawing>
          <wp:inline distT="0" distB="0" distL="0" distR="0">
            <wp:extent cx="1333500" cy="1133475"/>
            <wp:effectExtent l="0" t="0" r="0" b="9525"/>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333686" cy="1133633"/>
                    </a:xfrm>
                    <a:prstGeom prst="rect">
                      <a:avLst/>
                    </a:prstGeom>
                  </pic:spPr>
                </pic:pic>
              </a:graphicData>
            </a:graphic>
          </wp:inline>
        </w:drawing>
      </w:r>
    </w:p>
    <w:p w14:paraId="54C1B7A2">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p>
    <w:p w14:paraId="1590838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D．条件不足，无法确定</w:t>
      </w:r>
    </w:p>
    <w:p w14:paraId="2BC95CE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8．以下情景中没有受到浮力的物体是（　　）</w:t>
      </w:r>
    </w:p>
    <w:p w14:paraId="3E9D92D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A．太空中的宇宙飞船</w:t>
      </w:r>
      <w:r>
        <w:rPr>
          <w:rFonts w:ascii="Calibri" w:eastAsia="宋体" w:hAnsi="Calibri" w:cs="Times New Roman"/>
        </w:rPr>
        <w:tab/>
      </w:r>
      <w:r>
        <w:rPr>
          <w:rFonts w:ascii="Times New Roman" w:eastAsia="新宋体" w:hAnsi="Times New Roman" w:cs="Times New Roman" w:hint="eastAsia"/>
          <w:sz w:val="21"/>
          <w:szCs w:val="21"/>
        </w:rPr>
        <w:t>B．上升的热气球</w:t>
      </w:r>
      <w:r>
        <w:rPr>
          <w:rFonts w:ascii="Calibri" w:eastAsia="宋体" w:hAnsi="Calibri" w:cs="Times New Roman"/>
        </w:rPr>
        <w:tab/>
      </w:r>
    </w:p>
    <w:p w14:paraId="05E6276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C．海中航行的“山东号”</w:t>
      </w:r>
      <w:r>
        <w:rPr>
          <w:rFonts w:ascii="Calibri" w:eastAsia="宋体" w:hAnsi="Calibri" w:cs="Times New Roman"/>
        </w:rPr>
        <w:tab/>
      </w:r>
      <w:r>
        <w:rPr>
          <w:rFonts w:ascii="Times New Roman" w:eastAsia="新宋体" w:hAnsi="Times New Roman" w:cs="Times New Roman" w:hint="eastAsia"/>
          <w:sz w:val="21"/>
          <w:szCs w:val="21"/>
        </w:rPr>
        <w:t>D．下潜的“蛟龙”号</w:t>
      </w:r>
    </w:p>
    <w:p w14:paraId="64606FE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9．如图所示，一个塑料小球堵在一个水池的出口处，水无法排出，则该小球（　　）</w:t>
      </w:r>
    </w:p>
    <w:p w14:paraId="2E5B30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38225" cy="866775"/>
            <wp:effectExtent l="0" t="0" r="3175" b="9525"/>
            <wp:docPr id="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1038370" cy="866896"/>
                    </a:xfrm>
                    <a:prstGeom prst="rect">
                      <a:avLst/>
                    </a:prstGeom>
                  </pic:spPr>
                </pic:pic>
              </a:graphicData>
            </a:graphic>
          </wp:inline>
        </w:drawing>
      </w:r>
    </w:p>
    <w:p w14:paraId="0FF44D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A．仍受水的浮力</w:t>
      </w:r>
      <w:r>
        <w:rPr>
          <w:rFonts w:ascii="Calibri" w:eastAsia="宋体" w:hAnsi="Calibri" w:cs="Times New Roman"/>
        </w:rPr>
        <w:tab/>
      </w:r>
    </w:p>
    <w:p w14:paraId="5025FAA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B．不受水的浮力，也不受水对它的压力</w:t>
      </w:r>
      <w:r>
        <w:rPr>
          <w:rFonts w:ascii="Calibri" w:eastAsia="宋体" w:hAnsi="Calibri" w:cs="Times New Roman"/>
        </w:rPr>
        <w:tab/>
      </w:r>
    </w:p>
    <w:p w14:paraId="7872A23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C．不受水的浮力，但受水对它的压力</w:t>
      </w:r>
      <w:r>
        <w:rPr>
          <w:rFonts w:ascii="Calibri" w:eastAsia="宋体" w:hAnsi="Calibri" w:cs="Times New Roman"/>
        </w:rPr>
        <w:tab/>
      </w:r>
    </w:p>
    <w:p w14:paraId="6364EE5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D．无法判断</w:t>
      </w:r>
    </w:p>
    <w:p w14:paraId="3E23524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所示，取一个瓶口内径略小于乒乓球的矿泉水瓶，去掉底部，把一只乒乓球放到瓶口处，然后向瓶内注水，会发现水从瓶口流出，乒乓球不上浮。若用手指堵住瓶口，不久就可观察到乒乓球上浮起来。此实验可以用来说明（　　）</w:t>
      </w:r>
    </w:p>
    <w:p w14:paraId="6169C3D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61820" cy="1185545"/>
            <wp:effectExtent l="0" t="0" r="5080" b="8255"/>
            <wp:docPr id="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862332" cy="1185674"/>
                    </a:xfrm>
                    <a:prstGeom prst="rect">
                      <a:avLst/>
                    </a:prstGeom>
                  </pic:spPr>
                </pic:pic>
              </a:graphicData>
            </a:graphic>
          </wp:inline>
        </w:drawing>
      </w:r>
    </w:p>
    <w:p w14:paraId="0B0E56D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A．浮力产生的原因</w:t>
      </w:r>
      <w:r>
        <w:rPr>
          <w:rFonts w:ascii="Calibri" w:eastAsia="宋体" w:hAnsi="Calibri" w:cs="Times New Roman"/>
        </w:rPr>
        <w:tab/>
      </w:r>
    </w:p>
    <w:p w14:paraId="3A8EE52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B．阿基米德原理</w:t>
      </w:r>
      <w:r>
        <w:rPr>
          <w:rFonts w:ascii="Calibri" w:eastAsia="宋体" w:hAnsi="Calibri" w:cs="Times New Roman"/>
        </w:rPr>
        <w:tab/>
      </w:r>
    </w:p>
    <w:p w14:paraId="133CF6A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C．大气存在压强</w:t>
      </w:r>
      <w:r>
        <w:rPr>
          <w:rFonts w:ascii="Calibri" w:eastAsia="宋体" w:hAnsi="Calibri" w:cs="Times New Roman"/>
        </w:rPr>
        <w:tab/>
      </w:r>
    </w:p>
    <w:p w14:paraId="268C2ED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D．液体的压强与液体的密度和深度有关</w:t>
      </w:r>
    </w:p>
    <w:p w14:paraId="6C9CB5F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11．如图所示各情景中，物体没有受到浮力的是（　　）</w:t>
      </w:r>
    </w:p>
    <w:p w14:paraId="0A5B5CC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676275" cy="685800"/>
            <wp:effectExtent l="0" t="0" r="9525" b="0"/>
            <wp:docPr id="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676548" cy="686077"/>
                    </a:xfrm>
                    <a:prstGeom prst="rect">
                      <a:avLst/>
                    </a:prstGeom>
                  </pic:spPr>
                </pic:pic>
              </a:graphicData>
            </a:graphic>
          </wp:inline>
        </w:drawing>
      </w:r>
      <w:r>
        <w:rPr>
          <w:rFonts w:ascii="Times New Roman" w:eastAsia="新宋体" w:hAnsi="Times New Roman" w:cs="Times New Roman" w:hint="eastAsia"/>
          <w:sz w:val="21"/>
          <w:szCs w:val="21"/>
        </w:rPr>
        <w:t>沉在水底的铁球</w:t>
      </w:r>
      <w:r>
        <w:rPr>
          <w:rFonts w:ascii="Calibri" w:eastAsia="宋体" w:hAnsi="Calibri" w:cs="Times New Roman"/>
        </w:rPr>
        <w:tab/>
      </w:r>
    </w:p>
    <w:p w14:paraId="428C542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704975" cy="876300"/>
            <wp:effectExtent l="0" t="0" r="9525" b="0"/>
            <wp:docPr id="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704975" cy="876300"/>
                    </a:xfrm>
                    <a:prstGeom prst="rect">
                      <a:avLst/>
                    </a:prstGeom>
                  </pic:spPr>
                </pic:pic>
              </a:graphicData>
            </a:graphic>
          </wp:inline>
        </w:drawing>
      </w:r>
      <w:r>
        <w:rPr>
          <w:rFonts w:ascii="Times New Roman" w:eastAsia="新宋体" w:hAnsi="Times New Roman" w:cs="Times New Roman" w:hint="eastAsia"/>
          <w:sz w:val="21"/>
          <w:szCs w:val="21"/>
        </w:rPr>
        <w:t>水面上戏水的天鹅</w:t>
      </w:r>
      <w:r>
        <w:rPr>
          <w:rFonts w:ascii="Calibri" w:eastAsia="宋体" w:hAnsi="Calibri" w:cs="Times New Roman"/>
        </w:rPr>
        <w:tab/>
      </w:r>
    </w:p>
    <w:p w14:paraId="6301433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33475" cy="1333500"/>
            <wp:effectExtent l="0" t="0" r="9525" b="0"/>
            <wp:docPr id="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133933" cy="1334039"/>
                    </a:xfrm>
                    <a:prstGeom prst="rect">
                      <a:avLst/>
                    </a:prstGeom>
                  </pic:spPr>
                </pic:pic>
              </a:graphicData>
            </a:graphic>
          </wp:inline>
        </w:drawing>
      </w:r>
      <w:r>
        <w:rPr>
          <w:rFonts w:ascii="Times New Roman" w:eastAsia="新宋体" w:hAnsi="Times New Roman" w:cs="Times New Roman" w:hint="eastAsia"/>
          <w:sz w:val="21"/>
          <w:szCs w:val="21"/>
        </w:rPr>
        <w:t>立在河水中的桥墩</w:t>
      </w:r>
      <w:r>
        <w:rPr>
          <w:rFonts w:ascii="Calibri" w:eastAsia="宋体" w:hAnsi="Calibri" w:cs="Times New Roman"/>
        </w:rPr>
        <w:tab/>
      </w:r>
    </w:p>
    <w:p w14:paraId="0B59A69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914400" cy="1276350"/>
            <wp:effectExtent l="0" t="0" r="0" b="635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914400" cy="1276350"/>
                    </a:xfrm>
                    <a:prstGeom prst="rect">
                      <a:avLst/>
                    </a:prstGeom>
                  </pic:spPr>
                </pic:pic>
              </a:graphicData>
            </a:graphic>
          </wp:inline>
        </w:drawing>
      </w:r>
      <w:r>
        <w:rPr>
          <w:rFonts w:ascii="Times New Roman" w:eastAsia="新宋体" w:hAnsi="Times New Roman" w:cs="Times New Roman" w:hint="eastAsia"/>
          <w:sz w:val="21"/>
          <w:szCs w:val="21"/>
        </w:rPr>
        <w:t>浮在空中的热气球</w:t>
      </w:r>
    </w:p>
    <w:p w14:paraId="7E73D10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12．下列事例中，物体受到浮力的是（　　）</w:t>
      </w:r>
    </w:p>
    <w:p w14:paraId="473594A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047750" cy="1104900"/>
            <wp:effectExtent l="0" t="0" r="6350" b="0"/>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047896" cy="1105054"/>
                    </a:xfrm>
                    <a:prstGeom prst="rect">
                      <a:avLst/>
                    </a:prstGeom>
                  </pic:spPr>
                </pic:pic>
              </a:graphicData>
            </a:graphic>
          </wp:inline>
        </w:drawing>
      </w:r>
      <w:r>
        <w:rPr>
          <w:rFonts w:ascii="Times New Roman" w:eastAsia="新宋体" w:hAnsi="Times New Roman" w:cs="Times New Roman" w:hint="eastAsia"/>
          <w:sz w:val="21"/>
          <w:szCs w:val="21"/>
        </w:rPr>
        <w:t>天宫课堂中“悬浮”水中的乒乓球</w:t>
      </w:r>
      <w:r>
        <w:rPr>
          <w:rFonts w:ascii="Calibri" w:eastAsia="宋体" w:hAnsi="Calibri" w:cs="Times New Roman"/>
        </w:rPr>
        <w:tab/>
      </w:r>
    </w:p>
    <w:p w14:paraId="1B1E085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019175" cy="952500"/>
            <wp:effectExtent l="0" t="0" r="9525" b="0"/>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019317" cy="952633"/>
                    </a:xfrm>
                    <a:prstGeom prst="rect">
                      <a:avLst/>
                    </a:prstGeom>
                  </pic:spPr>
                </pic:pic>
              </a:graphicData>
            </a:graphic>
          </wp:inline>
        </w:drawing>
      </w:r>
      <w:r>
        <w:rPr>
          <w:rFonts w:ascii="Times New Roman" w:eastAsia="新宋体" w:hAnsi="Times New Roman" w:cs="Times New Roman" w:hint="eastAsia"/>
          <w:sz w:val="21"/>
          <w:szCs w:val="21"/>
        </w:rPr>
        <w:t>水中的柱形桥墩</w:t>
      </w:r>
      <w:r>
        <w:rPr>
          <w:rFonts w:ascii="Calibri" w:eastAsia="宋体" w:hAnsi="Calibri" w:cs="Times New Roman"/>
        </w:rPr>
        <w:tab/>
      </w:r>
    </w:p>
    <w:p w14:paraId="6B0CD42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952500" cy="809625"/>
            <wp:effectExtent l="0" t="0" r="0" b="317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952633" cy="809738"/>
                    </a:xfrm>
                    <a:prstGeom prst="rect">
                      <a:avLst/>
                    </a:prstGeom>
                  </pic:spPr>
                </pic:pic>
              </a:graphicData>
            </a:graphic>
          </wp:inline>
        </w:drawing>
      </w:r>
      <w:r>
        <w:rPr>
          <w:rFonts w:ascii="Times New Roman" w:eastAsia="新宋体" w:hAnsi="Times New Roman" w:cs="Times New Roman" w:hint="eastAsia"/>
          <w:sz w:val="21"/>
          <w:szCs w:val="21"/>
        </w:rPr>
        <w:t>在水中下沉的苹果</w:t>
      </w:r>
      <w:r>
        <w:rPr>
          <w:rFonts w:ascii="Calibri" w:eastAsia="宋体" w:hAnsi="Calibri" w:cs="Times New Roman"/>
        </w:rPr>
        <w:tab/>
      </w:r>
    </w:p>
    <w:p w14:paraId="748EEDA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485775" cy="1038225"/>
            <wp:effectExtent l="0" t="0" r="9525" b="317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485843" cy="1038370"/>
                    </a:xfrm>
                    <a:prstGeom prst="rect">
                      <a:avLst/>
                    </a:prstGeom>
                  </pic:spPr>
                </pic:pic>
              </a:graphicData>
            </a:graphic>
          </wp:inline>
        </w:drawing>
      </w:r>
      <w:r>
        <w:rPr>
          <w:rFonts w:ascii="Times New Roman" w:eastAsia="新宋体" w:hAnsi="Times New Roman" w:cs="Times New Roman" w:hint="eastAsia"/>
          <w:sz w:val="21"/>
          <w:szCs w:val="21"/>
        </w:rPr>
        <w:t>往去盖、去底的饮料瓶中注水，静止在底部的乒乓球</w:t>
      </w:r>
    </w:p>
    <w:p w14:paraId="1297E24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13．2021年3月400米长的集装箱货轮“长赐”号搁浅堵在埃及苏伊士运河的水道上，造成全球贸易混乱。货轮被搁浅（大半身已被淤泥浸没）而不能浮起来，这是因为（　　）</w:t>
      </w:r>
    </w:p>
    <w:p w14:paraId="19A3D5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A．有浮力，但浮力小于重力</w:t>
      </w:r>
      <w:r>
        <w:rPr>
          <w:rFonts w:ascii="Calibri" w:eastAsia="宋体" w:hAnsi="Calibri" w:cs="Times New Roman"/>
        </w:rPr>
        <w:tab/>
      </w:r>
    </w:p>
    <w:p w14:paraId="502945D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B．有浮力，且浮力等于重力</w:t>
      </w:r>
      <w:r>
        <w:rPr>
          <w:rFonts w:ascii="Calibri" w:eastAsia="宋体" w:hAnsi="Calibri" w:cs="Times New Roman"/>
        </w:rPr>
        <w:tab/>
      </w:r>
    </w:p>
    <w:p w14:paraId="5CFCDD1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C．货轮底部没有水进入，不产生向上的浮力</w:t>
      </w:r>
      <w:r>
        <w:rPr>
          <w:rFonts w:ascii="Calibri" w:eastAsia="宋体" w:hAnsi="Calibri" w:cs="Times New Roman"/>
        </w:rPr>
        <w:tab/>
      </w:r>
    </w:p>
    <w:p w14:paraId="0B4AF81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D．机器坏了，不产生浮力</w:t>
      </w:r>
    </w:p>
    <w:p w14:paraId="79AB50D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（多选）14．如图所示，装有水的容器静止放在水平桌面上，正方体物块M静止在水中，其上表面与水面平行，则下列说法中正确的是（　　）</w:t>
      </w:r>
    </w:p>
    <w:p w14:paraId="5DF0ACD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81050" cy="790575"/>
            <wp:effectExtent l="0" t="0" r="6350" b="9525"/>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781159" cy="790685"/>
                    </a:xfrm>
                    <a:prstGeom prst="rect">
                      <a:avLst/>
                    </a:prstGeom>
                  </pic:spPr>
                </pic:pic>
              </a:graphicData>
            </a:graphic>
          </wp:inline>
        </w:drawing>
      </w:r>
    </w:p>
    <w:p w14:paraId="27AD61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A．M 上、下表面受到水压力的合力大于 M 受到的浮力</w:t>
      </w:r>
      <w:r>
        <w:rPr>
          <w:rFonts w:ascii="Calibri" w:eastAsia="宋体" w:hAnsi="Calibri" w:cs="Times New Roman"/>
        </w:rPr>
        <w:tab/>
      </w:r>
    </w:p>
    <w:p w14:paraId="3E0B95C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 上、下表面受到水压力的合力大小等于 M 受到的浮力大小</w:t>
      </w:r>
      <w:r>
        <w:rPr>
          <w:rFonts w:ascii="Calibri" w:eastAsia="宋体" w:hAnsi="Calibri" w:cs="Times New Roman"/>
        </w:rPr>
        <w:tab/>
      </w:r>
    </w:p>
    <w:p w14:paraId="1FFD71F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 上表面受到水的压力小于 M 下表面受到水的压力</w:t>
      </w:r>
      <w:r>
        <w:rPr>
          <w:rFonts w:ascii="Calibri" w:eastAsia="宋体" w:hAnsi="Calibri" w:cs="Times New Roman"/>
        </w:rPr>
        <w:tab/>
      </w:r>
    </w:p>
    <w:p w14:paraId="56C4455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 上表面受到水的压力和 M 下表面受到水的压力是一对平衡力</w:t>
      </w:r>
    </w:p>
    <w:p w14:paraId="5DD1F11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15．为什么浸在液体中的物体会受到浮力？</w:t>
      </w:r>
    </w:p>
    <w:p w14:paraId="433F0A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这是因为液体内部存在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，而且深度不同，其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不同。如图所示，分析它的受力情况，两个相对的侧面所受液体的压力相互平衡，对物体水平方向受力没有影响。考虑到长方体上、下表面的受力面积是相同的，所以，液体对长方体向上的压力F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（选填“大于”、“小于”或“等于”）液体对它向下的压力F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，浸没在液体中的物体，其上、下表面受到的液体对它的压力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（选填“相同”或“不同”），这就是浮力产生的原因。</w:t>
      </w:r>
    </w:p>
    <w:p w14:paraId="25B8A26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43000" cy="1304925"/>
            <wp:effectExtent l="0" t="0" r="0" b="3175"/>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143160" cy="1305107"/>
                    </a:xfrm>
                    <a:prstGeom prst="rect">
                      <a:avLst/>
                    </a:prstGeom>
                  </pic:spPr>
                </pic:pic>
              </a:graphicData>
            </a:graphic>
          </wp:inline>
        </w:drawing>
      </w:r>
    </w:p>
    <w:p w14:paraId="72A754F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16．如图所示，a、b是两个体积相同又能自由移动的物体，c、d是容器自身凸起的一部分，现往容器里注入一些水，则受到浮力的有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（填序号）。</w:t>
      </w:r>
    </w:p>
    <w:p w14:paraId="751F273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a物体</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b物体 </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c部分 </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d部分</w:t>
      </w:r>
    </w:p>
    <w:p w14:paraId="1D75B63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19325" cy="1333500"/>
            <wp:effectExtent l="0" t="0" r="3175" b="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2219635" cy="1333686"/>
                    </a:xfrm>
                    <a:prstGeom prst="rect">
                      <a:avLst/>
                    </a:prstGeom>
                  </pic:spPr>
                </pic:pic>
              </a:graphicData>
            </a:graphic>
          </wp:inline>
        </w:drawing>
      </w:r>
    </w:p>
    <w:p w14:paraId="79F8079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17．阅读下面材料，回答问题。</w:t>
      </w:r>
    </w:p>
    <w:p w14:paraId="07F25ED8">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天宫课堂</w:t>
      </w:r>
    </w:p>
    <w:p w14:paraId="0987A71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2021年12月9日，中国空间站太空授课以天地互动的方式举行。王亚平在太空中演示浮力实验，将乒乓球放在一杯水中，乒乓球漂在水面上，然后她用一根吸管将乒乓球往下压，再移开吸管，乒乓球悬停在水中，如图甲。浮力来源于重力引起的液体在不同深度的压力差，太空中处于失重环境，水对乒乓球各面的压力都接近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，杯中浸没在水中的乒乓球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（填“受到”或“不受”）浮力的作用。</w:t>
      </w:r>
    </w:p>
    <w:p w14:paraId="40E79E0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2022年3月23日，“天宫课堂”第二课开讲，北京冬奥会吉祥物“冰墩墩”也亮相太空课堂，当起了“助教”，如图乙。王亚平将“冰墩墩”吉祥物抛出，它并没有像在地面上一样掉落，而是沿着直线“飞”了出去。冰墩墩做匀速直线运动，我们可依据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定律来解释冰墩墩离开手后继续沿着直线“飞行”，是因为它具有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8A91E1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58870" cy="1781810"/>
            <wp:effectExtent l="0" t="0" r="11430" b="889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3659079" cy="1781895"/>
                    </a:xfrm>
                    <a:prstGeom prst="rect">
                      <a:avLst/>
                    </a:prstGeom>
                  </pic:spPr>
                </pic:pic>
              </a:graphicData>
            </a:graphic>
          </wp:inline>
        </w:drawing>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称重法测量浮力</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20B53B4">
      <w:pPr>
        <w:shd w:val="clear" w:color="auto" w:fill="E3F2D9" w:themeFill="accent4" w:themeFillTint="32"/>
        <w:spacing w:line="360" w:lineRule="auto"/>
        <w:rPr>
          <w:rFonts w:ascii="Times New Roman" w:eastAsia="新宋体" w:hAnsi="Times New Roman" w:cs="Times New Roman" w:hint="eastAsia"/>
          <w:sz w:val="21"/>
          <w:szCs w:val="21"/>
        </w:rPr>
      </w:pPr>
      <w:r>
        <w:rPr>
          <w:rFonts w:ascii="Times New Roman" w:eastAsia="新宋体" w:hAnsi="Times New Roman" w:cs="Times New Roman" w:hint="eastAsia"/>
          <w:sz w:val="21"/>
          <w:szCs w:val="21"/>
        </w:rPr>
        <w:t>根据物体受力平衡变换而来的方法，当物体受到竖直向上的拉力时，拉力、重力和浮力三力平衡，向上的拉力加浮力等于向下的重力，所以浮力等于重力减去拉力</w:t>
      </w:r>
    </w:p>
    <w:p w14:paraId="4286A58D">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公式：F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＝G﹣F</w:t>
      </w:r>
      <w:r>
        <w:rPr>
          <w:rFonts w:ascii="Times New Roman" w:eastAsia="新宋体" w:hAnsi="Times New Roman" w:cs="Times New Roman" w:hint="eastAsia"/>
          <w:sz w:val="24"/>
          <w:szCs w:val="24"/>
          <w:vertAlign w:val="subscript"/>
        </w:rPr>
        <w:t>拉</w:t>
      </w:r>
    </w:p>
    <w:p w14:paraId="1A4E69B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18．把一重为10N的铁块用细线系在弹簧测力计下浸没在水中，如图所示，静止时弹簧测力计的示数为8N，则铁块所受的浮力为（　　）</w:t>
      </w:r>
    </w:p>
    <w:p w14:paraId="6A55E9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2925" cy="1333500"/>
            <wp:effectExtent l="0" t="0" r="3175" b="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543001" cy="1333686"/>
                    </a:xfrm>
                    <a:prstGeom prst="rect">
                      <a:avLst/>
                    </a:prstGeom>
                  </pic:spPr>
                </pic:pic>
              </a:graphicData>
            </a:graphic>
          </wp:inline>
        </w:drawing>
      </w:r>
    </w:p>
    <w:p w14:paraId="6E8E9AE5">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A．10N</w:t>
      </w:r>
      <w:r>
        <w:rPr>
          <w:rFonts w:ascii="Calibri" w:eastAsia="宋体" w:hAnsi="Calibri" w:cs="Times New Roman"/>
        </w:rPr>
        <w:tab/>
      </w:r>
      <w:r>
        <w:rPr>
          <w:rFonts w:ascii="Times New Roman" w:eastAsia="新宋体" w:hAnsi="Times New Roman" w:cs="Times New Roman" w:hint="eastAsia"/>
          <w:sz w:val="21"/>
          <w:szCs w:val="21"/>
        </w:rPr>
        <w:t>B．7N</w:t>
      </w:r>
      <w:r>
        <w:rPr>
          <w:rFonts w:ascii="Calibri" w:eastAsia="宋体" w:hAnsi="Calibri" w:cs="Times New Roman"/>
        </w:rPr>
        <w:tab/>
      </w:r>
      <w:r>
        <w:rPr>
          <w:rFonts w:ascii="Times New Roman" w:eastAsia="新宋体" w:hAnsi="Times New Roman" w:cs="Times New Roman" w:hint="eastAsia"/>
          <w:sz w:val="21"/>
          <w:szCs w:val="21"/>
        </w:rPr>
        <w:t>C．2N</w:t>
      </w:r>
      <w:r>
        <w:rPr>
          <w:rFonts w:ascii="Calibri" w:eastAsia="宋体" w:hAnsi="Calibri" w:cs="Times New Roman"/>
        </w:rPr>
        <w:tab/>
      </w:r>
      <w:r>
        <w:rPr>
          <w:rFonts w:ascii="Times New Roman" w:eastAsia="新宋体" w:hAnsi="Times New Roman" w:cs="Times New Roman" w:hint="eastAsia"/>
          <w:sz w:val="21"/>
          <w:szCs w:val="21"/>
        </w:rPr>
        <w:t>D．17N</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浮力的方向</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7EBB2C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浮力的方向是竖直向上。</w:t>
      </w:r>
    </w:p>
    <w:p w14:paraId="528C075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19．如图所示，将两端蒙上绷紧程度相同的橡皮膜的玻璃圆筒浸没在水中，当玻璃圆筒沿水平方向放置时，橡皮膜的形变如图甲所示；当玻璃圆筒沿竖直方向放置时，橡皮膜的形变如图乙所示，则浮力产生的原因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518F5E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86585" cy="1021080"/>
            <wp:effectExtent l="0" t="0" r="5715" b="7620"/>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886716" cy="1021082"/>
                    </a:xfrm>
                    <a:prstGeom prst="rect">
                      <a:avLst/>
                    </a:prstGeom>
                  </pic:spPr>
                </pic:pic>
              </a:graphicData>
            </a:graphic>
          </wp:inline>
        </w:drawing>
      </w:r>
    </w:p>
    <w:p w14:paraId="17C27F9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20．如图所示，画出图中的小球所受的浮力和容器对斜面的压力的示意图。</w:t>
      </w:r>
    </w:p>
    <w:p w14:paraId="57FB0A0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77035" cy="1514475"/>
            <wp:effectExtent l="0" t="0" r="12065" b="9525"/>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677078" cy="1515087"/>
                    </a:xfrm>
                    <a:prstGeom prst="rect">
                      <a:avLst/>
                    </a:prstGeom>
                  </pic:spPr>
                </pic:pic>
              </a:graphicData>
            </a:graphic>
          </wp:inline>
        </w:drawing>
      </w:r>
    </w:p>
    <w:p w14:paraId="620759F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21．一个物体漂浮在液面上，请在图中画出物体受到的浮力F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和烧杯受到的摩擦力f的示意图（摩擦力画在烧杯和斜面的接触面上）。</w:t>
      </w:r>
    </w:p>
    <w:p w14:paraId="2996BA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49680" cy="749300"/>
            <wp:effectExtent l="0" t="0" r="7620" b="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249682" cy="749810"/>
                    </a:xfrm>
                    <a:prstGeom prst="rect">
                      <a:avLst/>
                    </a:prstGeom>
                  </pic:spPr>
                </pic:pic>
              </a:graphicData>
            </a:graphic>
          </wp:inline>
        </w:drawing>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浮力的施力物体</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23AF2C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浮力的施力物体可以是液体或气体。如果是液体，则施力物体是液体本身；如果是气体，则施力物体是空气。</w:t>
      </w:r>
    </w:p>
    <w:p w14:paraId="0C7CD80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22．如图所示，将木球浸入装有盐水的杯子中，木球所受浮力的施力物体是（　　）</w:t>
      </w:r>
    </w:p>
    <w:p w14:paraId="13D3772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59155" cy="855980"/>
            <wp:effectExtent l="0" t="0" r="4445" b="762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859538" cy="856490"/>
                    </a:xfrm>
                    <a:prstGeom prst="rect">
                      <a:avLst/>
                    </a:prstGeom>
                  </pic:spPr>
                </pic:pic>
              </a:graphicData>
            </a:graphic>
          </wp:inline>
        </w:drawing>
      </w:r>
    </w:p>
    <w:p w14:paraId="289ABF6F">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A．地球</w:t>
      </w:r>
      <w:r>
        <w:rPr>
          <w:rFonts w:ascii="Calibri" w:eastAsia="宋体" w:hAnsi="Calibri" w:cs="Times New Roman"/>
        </w:rPr>
        <w:tab/>
      </w:r>
      <w:r>
        <w:rPr>
          <w:rFonts w:ascii="Times New Roman" w:eastAsia="新宋体" w:hAnsi="Times New Roman" w:cs="Times New Roman" w:hint="eastAsia"/>
          <w:sz w:val="21"/>
          <w:szCs w:val="21"/>
        </w:rPr>
        <w:t>B．木球</w:t>
      </w:r>
      <w:r>
        <w:rPr>
          <w:rFonts w:ascii="Calibri" w:eastAsia="宋体" w:hAnsi="Calibri" w:cs="Times New Roman"/>
        </w:rPr>
        <w:tab/>
      </w:r>
      <w:r>
        <w:rPr>
          <w:rFonts w:ascii="Times New Roman" w:eastAsia="新宋体" w:hAnsi="Times New Roman" w:cs="Times New Roman" w:hint="eastAsia"/>
          <w:sz w:val="21"/>
          <w:szCs w:val="21"/>
        </w:rPr>
        <w:t>C．盐水</w:t>
      </w:r>
      <w:r>
        <w:rPr>
          <w:rFonts w:ascii="Calibri" w:eastAsia="宋体" w:hAnsi="Calibri" w:cs="Times New Roman"/>
        </w:rPr>
        <w:tab/>
      </w:r>
      <w:r>
        <w:rPr>
          <w:rFonts w:ascii="Times New Roman" w:eastAsia="新宋体" w:hAnsi="Times New Roman" w:cs="Times New Roman" w:hint="eastAsia"/>
          <w:sz w:val="21"/>
          <w:szCs w:val="21"/>
        </w:rPr>
        <w:t>D．杯子</w:t>
      </w:r>
    </w:p>
    <w:p w14:paraId="66ECCFF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23．浸没在水中的物体，上表面受到水的压力为8N，下表面受到水的压力为10N，该物体受到的浮力为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N，此时浮力的方向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，施力物体是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探究浮力大小的影响因素</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EDE97E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（1）探究浮力的大小跟物体浸没在液体中的深度的关系</w:t>
      </w:r>
    </w:p>
    <w:p w14:paraId="2330AF6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使用弹簧测力计测出铁球的重力和浸没在相同液体中的不同深度时的拉力大小，并记录数据。可以发现，物体的拉力没有变化。</w:t>
      </w:r>
    </w:p>
    <w:p w14:paraId="1520A98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可得出以下实验结论：浮力的大小跟物体浸没在液体中的深度无关。</w:t>
      </w:r>
    </w:p>
    <w:p w14:paraId="2764C6A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（2）探究浮力的大小跟物体浸在液体中的体积的关系</w:t>
      </w:r>
    </w:p>
    <w:p w14:paraId="52A6839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使用弹簧测力计测出铁球的重力和浸在相同液体中体积不同时的拉力大小，并记录数据。可以发现，物体的拉力随浸没在液体中的体积改变。</w:t>
      </w:r>
    </w:p>
    <w:p w14:paraId="30C68BC8">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可得出以下实验结论：浮力的大小跟物体浸在液体中的体积有关。物体浸在液体中的体积越大，物体所受的浮力就越大。</w:t>
      </w:r>
    </w:p>
    <w:p w14:paraId="3F3C0F3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（3）探究浮力的大小跟液体的密度的关系</w:t>
      </w:r>
    </w:p>
    <w:p w14:paraId="4963BD0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使用弹簧测力计测出铁球的重力和浸没在密度不同的液体中时的拉力大小，并记录数据。（注意：实验时要使铁球浸没的深度相同）可以发现，物体在密度不同的液体中拉力改变。</w:t>
      </w:r>
    </w:p>
    <w:p w14:paraId="533EB716">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可得出以下实验结论：浮力的大小跟液体的密度有关。液体的密度越大，物体所受浮力就越大。</w:t>
      </w:r>
    </w:p>
    <w:p w14:paraId="5DC1986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（4）探究浮力的大小跟物体的密度的关系</w:t>
      </w:r>
    </w:p>
    <w:p w14:paraId="4BF4914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使用弹簧测力计分别测出体积相同的铜球和铁球的重力以及浸没在水中时的拉力大小，并记录数据。（注意：实验时要使铜球和铁球浸没的深度相同）可以发现，铜球和铁球的拉力虽然不同，但F浮＝G﹣F拉相同。</w:t>
      </w:r>
    </w:p>
    <w:p w14:paraId="0A9A7978">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可得出以下实验结论：浮力的大小跟物体的密度无关。</w:t>
      </w:r>
    </w:p>
    <w:p w14:paraId="4FEAC6A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（5）实验结论：</w:t>
      </w:r>
    </w:p>
    <w:p w14:paraId="31929A8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物体在液体中所受的浮力的大小，只跟它浸在液体中的体积和液体的密度有关。物体浸在液体中的体积越大、液体的密度越大，物体所受的浮力就越大。</w:t>
      </w:r>
    </w:p>
    <w:p w14:paraId="23F2FA8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24．某中学两支物理小组的同学，在实验室中验证阿基米德原理。</w:t>
      </w:r>
    </w:p>
    <w:p w14:paraId="18D920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00475" cy="1762125"/>
            <wp:effectExtent l="0" t="0" r="9525" b="3175"/>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3801006" cy="1762371"/>
                    </a:xfrm>
                    <a:prstGeom prst="rect">
                      <a:avLst/>
                    </a:prstGeom>
                  </pic:spPr>
                </pic:pic>
              </a:graphicData>
            </a:graphic>
          </wp:inline>
        </w:drawing>
      </w:r>
    </w:p>
    <w:p w14:paraId="44151C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（1）方案一，小刚用石块按如图甲实验步骤依次进行实验。由甲图可知，石块浸没在水中受到的浮力F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N，排开水的重力G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N，发现F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，造成这种结果的原因不可能是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7914C9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A、整个实验过程中，弹簧测力计都没有校零</w:t>
      </w:r>
    </w:p>
    <w:p w14:paraId="29D4FF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B、最初溢水杯中的水未装至溢水口</w:t>
      </w:r>
    </w:p>
    <w:p w14:paraId="6175C1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C、步骤C中，石块浸没后，碰触到溢水杯底部</w:t>
      </w:r>
    </w:p>
    <w:p w14:paraId="1782BB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（2）方案二，如图乙，小明将装满水的溢水杯放在升降台C上，用升降台来调节溢水杯的高度。当小明逐渐调高升降台，发现随着重物浸入水中的体积越来越大，弹簧测力计A的示数</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（选填“增大”、“减小”或“不变”），且弹簧测力计A的示数变化量</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（选填“大于”、“小于”或“等于”）B的示数变化量，从而证明了F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w:t>
      </w:r>
    </w:p>
    <w:p w14:paraId="1D8C52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（3）为了多次实验得到普遍规律，方案</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（选填“一”或“二”）的操作更加简便。</w:t>
      </w:r>
    </w:p>
    <w:p w14:paraId="0D4C0F3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然后小明利用阿基米德原理测量某实心金属块的密度，实验步骤如下：</w:t>
      </w:r>
    </w:p>
    <w:p w14:paraId="37FEF0D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让小空桶漂浮在盛满水的溢水杯中，如图甲；</w:t>
      </w:r>
    </w:p>
    <w:p w14:paraId="23D798D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将金属块浸没在水中，测得溢出水的体积为18mL，如图乙；</w:t>
      </w:r>
    </w:p>
    <w:p w14:paraId="5C298246">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将烧杯中18mL水倒掉，从水中取出金属块，如图丙；</w:t>
      </w:r>
    </w:p>
    <w:p w14:paraId="785B12D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将金属块放入小空桶，小空桶仍漂浮在水面，测得此时溢出水的体积为36mL，如图丁。</w:t>
      </w:r>
      <w:r>
        <w:rPr>
          <w:rFonts w:ascii="Times New Roman" w:eastAsia="新宋体" w:hAnsi="Times New Roman" w:cs="Times New Roman" w:hint="eastAsia"/>
          <w:sz w:val="21"/>
          <w:szCs w:val="21"/>
        </w:rPr>
        <w:drawing>
          <wp:inline distT="0" distB="0" distL="0" distR="0">
            <wp:extent cx="4648835" cy="1219200"/>
            <wp:effectExtent l="0" t="0" r="12065"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4648849" cy="1219370"/>
                    </a:xfrm>
                    <a:prstGeom prst="rect">
                      <a:avLst/>
                    </a:prstGeom>
                  </pic:spPr>
                </pic:pic>
              </a:graphicData>
            </a:graphic>
          </wp:inline>
        </w:drawing>
      </w:r>
    </w:p>
    <w:p w14:paraId="5BEFB50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请回答下列问题：</w:t>
      </w:r>
    </w:p>
    <w:p w14:paraId="10130C5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被测金属块的密度是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47DAD1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在实验步骤</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和</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中，将沾有水的金属块放入小空桶，测出的金属块密度将</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（选填“偏大”、“不变”或“偏小”）。</w:t>
      </w:r>
    </w:p>
    <w:p w14:paraId="5A221D2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25．小明和小华各自做“验证阿基米德原理”实验，如图（a）所示为小明实验的示意图，图（b）所示为小华实验的部分示意图。</w:t>
      </w:r>
    </w:p>
    <w:p w14:paraId="6C4B6A9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048125" cy="2000250"/>
            <wp:effectExtent l="0" t="0" r="3175" b="635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4048690" cy="2000529"/>
                    </a:xfrm>
                    <a:prstGeom prst="rect">
                      <a:avLst/>
                    </a:prstGeom>
                  </pic:spPr>
                </pic:pic>
              </a:graphicData>
            </a:graphic>
          </wp:inline>
        </w:drawing>
      </w:r>
    </w:p>
    <w:p w14:paraId="1B8EF72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在小明的实验示意图中，弹簧测力计的示数值分别为F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和量筒中水面刻度值分别为V</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、V</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，若满足关系式</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时，则可以验证阿基米德原理。</w:t>
      </w:r>
    </w:p>
    <w:p w14:paraId="3DF15F9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在小华的实验示意图中，使用了溢水杯和小烧杯，如果小华接着使用电子天平成功完成实验，天平应测量</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中水的质量m</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（选填“溢水杯”或“小烧杯”），若此时图中两弹簧测力计的示数差值ΔF跟m</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满足关系</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时，则可以验证阿基米德原理。</w:t>
      </w:r>
    </w:p>
    <w:p w14:paraId="4254068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26．在“探究浮力的大小跟哪些因素有关”的实验中，小红做了如下猜想。利用弹簧测力计、实心金属块、烧杯等器材，设计并进行了实验，如图所示。</w:t>
      </w:r>
    </w:p>
    <w:p w14:paraId="2A1D496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776345" cy="1209675"/>
            <wp:effectExtent l="0" t="0" r="8255" b="9525"/>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3776480" cy="1210058"/>
                    </a:xfrm>
                    <a:prstGeom prst="rect">
                      <a:avLst/>
                    </a:prstGeom>
                  </pic:spPr>
                </pic:pic>
              </a:graphicData>
            </a:graphic>
          </wp:inline>
        </w:drawing>
      </w:r>
    </w:p>
    <w:p w14:paraId="76DE7F6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（1）物块浸没在水中时，受到的浮力是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5A603B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（2）分析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（用字母表示）三幅图可得浮力的大小与物体浸没在液体中的深度无关；</w:t>
      </w:r>
    </w:p>
    <w:p w14:paraId="4349AA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（3）分析A、E、F三图可得浮力大小与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有关；分析E、F两图，比较水和液体的密度大小关系，则</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；（选填“＞”“＜”“＝”）</w:t>
      </w:r>
    </w:p>
    <w:p w14:paraId="3273F7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（4）小红在完成步骤C后将物体取出，记录完数据，金属块没有擦干，直接将金属块挂在弹簧测力计下，放入烧杯中进行步骤D的实验。此操作过程计算得到的浮力大小会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真实值（选填“大于”“小于”“等于”）；</w:t>
      </w:r>
    </w:p>
    <w:p w14:paraId="36EDC02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（5）用图中的数据算出金属块的密度为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B58FE9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27．如图所示是小组同学“探究阿基米德原理”的实验过程，弹簧测力计示数如图所示。</w:t>
      </w:r>
    </w:p>
    <w:p w14:paraId="0901BC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115310" cy="1466850"/>
            <wp:effectExtent l="0" t="0" r="8890" b="635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3115934" cy="1467443"/>
                    </a:xfrm>
                    <a:prstGeom prst="rect">
                      <a:avLst/>
                    </a:prstGeom>
                  </pic:spPr>
                </pic:pic>
              </a:graphicData>
            </a:graphic>
          </wp:inline>
        </w:drawing>
      </w:r>
    </w:p>
    <w:p w14:paraId="2AF67B6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（1）分析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两图可知，小球浸没水中时，受到的浮力是2N；分析丙、丁两图可知，小球排开的水的重力是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3700E9E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（2）实验表明浸没在水中的物体受到的浮力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物体排开的水所受的重力。小组同学进一步思考后得出：如果实验中小球没有完全浸没水中，</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（选填“能”或“不能”）得到此结论。</w:t>
      </w:r>
    </w:p>
    <w:p w14:paraId="64CDF9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（3）另一小组同学发现，由于小杯中的水无法完全倒干净，导致按照图所示步骤进行探究时，小球受到的浮力F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小球排开的水重G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 xml:space="preserve">。因此，你认为该实验的步骤应调整为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（写出实验步骤序号）。</w:t>
      </w:r>
    </w:p>
    <w:p w14:paraId="4566CBB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28．小珠做了以下实验，请回答下列问题：</w:t>
      </w:r>
    </w:p>
    <w:p w14:paraId="557A1DC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16780" cy="3782695"/>
            <wp:effectExtent l="0" t="0" r="7620" b="1905"/>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4716782" cy="3782954"/>
                    </a:xfrm>
                    <a:prstGeom prst="rect">
                      <a:avLst/>
                    </a:prstGeom>
                  </pic:spPr>
                </pic:pic>
              </a:graphicData>
            </a:graphic>
          </wp:inline>
        </w:drawing>
      </w:r>
    </w:p>
    <w:p w14:paraId="37404C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（1）如图1所示的三个实验，能说明浮力产生原因的是图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（选填“甲”“乙”或“丙”）。</w:t>
      </w:r>
    </w:p>
    <w:p w14:paraId="61C2973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（2）探究“浮力大小跟哪些因素有关”的实验，如图2所示。</w:t>
      </w:r>
    </w:p>
    <w:p w14:paraId="7684D5A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比较a、b、c图可得：液体密度相同时，</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越大，金属块受到的浮力越大。</w:t>
      </w:r>
    </w:p>
    <w:p w14:paraId="0556B75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根据实验数据作出测力计的示数和浮力随金属块下表面浸入水中深度h变化的图象，如图3所示。分析图象可知：</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（选填“甲”或“乙”）是描述浮力随h变化的图象；F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对应的数值为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5D37E86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根据实验数据可得：金属块的体积为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，金属块的密度为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6940ED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29．小颖同学在探究浮力的实验中，测量浸在水中的物体所受浮力大小过程，如图所示。</w:t>
      </w:r>
      <w:r>
        <w:rPr>
          <w:rFonts w:ascii="Times New Roman" w:eastAsia="新宋体" w:hAnsi="Times New Roman" w:cs="Times New Roman" w:hint="eastAsia"/>
          <w:sz w:val="21"/>
          <w:szCs w:val="21"/>
        </w:rPr>
        <w:drawing>
          <wp:inline distT="0" distB="0" distL="0" distR="0">
            <wp:extent cx="5058410" cy="2209800"/>
            <wp:effectExtent l="0" t="0" r="8890" b="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5058482" cy="2210108"/>
                    </a:xfrm>
                    <a:prstGeom prst="rect">
                      <a:avLst/>
                    </a:prstGeom>
                  </pic:spPr>
                </pic:pic>
              </a:graphicData>
            </a:graphic>
          </wp:inline>
        </w:drawing>
      </w:r>
    </w:p>
    <w:p w14:paraId="69A4B08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（1）由甲图可知，物体的重力为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7719DF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（2）由甲图和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图可知，物体完全浸没在水中时，所受的浮力为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742D7B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（3）根据图中弹簧测力计示数的变化可知，物体排开水的体积越大，所受的浮力越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C2931F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（4）在上述实验的基础上，小颖若想探究浮力大小与液体密度的关系，则应该换用一杯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（选填“质量”或“密度”）不同的液体，将金属圆柱体浸没在液体中，观察弹簧测力计的示数，与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图比较得出结论（选填“乙”、“丙”或“丁”）；若此时弹簧测力计的示数为2.4N，则该液体的密度是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FDBDAF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（5）如图戊所示，图线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（选填“a”或“b”）能用来表示物体所受浮力大小与浸入液体深度的变化情况。</w:t>
      </w:r>
    </w:p>
    <w:p w14:paraId="215A491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30．在探究“浮力的大小等于什么”的实验中，明辉同学的实验操作步骤如图所示，实验过程如下：</w:t>
      </w:r>
    </w:p>
    <w:p w14:paraId="150DEFB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（1）探究中，不重复操作，合理的顺序是：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r>
        <w:rPr>
          <w:rFonts w:ascii="Times New Roman" w:eastAsia="新宋体" w:hAnsi="Times New Roman" w:cs="Times New Roman" w:hint="eastAsia"/>
          <w:sz w:val="21"/>
          <w:szCs w:val="21"/>
        </w:rPr>
        <w:drawing>
          <wp:inline distT="0" distB="0" distL="0" distR="0">
            <wp:extent cx="5353685" cy="2000250"/>
            <wp:effectExtent l="0" t="0" r="5715" b="6350"/>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5353798" cy="2000529"/>
                    </a:xfrm>
                    <a:prstGeom prst="rect">
                      <a:avLst/>
                    </a:prstGeom>
                  </pic:spPr>
                </pic:pic>
              </a:graphicData>
            </a:graphic>
          </wp:inline>
        </w:drawing>
      </w:r>
    </w:p>
    <w:p w14:paraId="288DFAD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（2）物块浸没在水中时所受到的浮力F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315A53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（3）步骤的操作有错误：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，导致本实验测量的F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．（选填：“＞”、“＝”或“＜”）</w:t>
      </w:r>
    </w:p>
    <w:p w14:paraId="2914F9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（4）若溢水杯装满水，则戊图与丙图测力计的读数差应该是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N；石块的体积应该是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A8C9A5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31．小明在生活中发现木块总浮在水面，铁块却沉入水底，由此他提出两个问题：</w:t>
      </w:r>
    </w:p>
    <w:p w14:paraId="729B718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问题1：浸入水中的铁块是否受到浮力？</w:t>
      </w:r>
    </w:p>
    <w:p w14:paraId="73386E2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问题2：浮力大小与哪些因素有关？</w:t>
      </w:r>
    </w:p>
    <w:p w14:paraId="2029970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为此他做了进一步的猜想，设计并完成了如图所示实验。</w:t>
      </w:r>
    </w:p>
    <w:p w14:paraId="0E9A27B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05985" cy="1733550"/>
            <wp:effectExtent l="0" t="0" r="5715" b="6350"/>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4706007" cy="1733792"/>
                    </a:xfrm>
                    <a:prstGeom prst="rect">
                      <a:avLst/>
                    </a:prstGeom>
                  </pic:spPr>
                </pic:pic>
              </a:graphicData>
            </a:graphic>
          </wp:inline>
        </w:drawing>
      </w:r>
    </w:p>
    <w:p w14:paraId="0D43F85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（1）B、C图中弹簧测力计示数均小于A图中弹簧测力计示数，说明浸入在水中的铁块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（选“受到”或“不受到”）浮力；</w:t>
      </w:r>
    </w:p>
    <w:p w14:paraId="623195D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两次实验，是为了探究铁块所受浮力大小与排开水的体积大小是否有关，做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两次实验，是为了探究铁块浸没在水中时所受浮力大小与深度是否有关；</w:t>
      </w:r>
    </w:p>
    <w:p w14:paraId="2DAB98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（3）做D、E、F三次实验，是为了探究浮力大小与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w:t>
      </w:r>
    </w:p>
    <w:p w14:paraId="29A433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（4）另一小组想探究铁块所受的浮力与铁块排开水所受重力的关系，请你写出需要增加的器材：是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503450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32．小明与同学一起利用弹簧测力计、玻璃杯、金属块、水、浓盐水等实验器材。探究浮力的大小与哪些因素有关。他们正确地进行了如图所示的实验操作：</w:t>
      </w:r>
    </w:p>
    <w:p w14:paraId="00FA8CDA">
      <w:pPr>
        <w:spacing w:line="360" w:lineRule="auto"/>
        <w:ind w:left="273" w:right="0" w:firstLine="0" w:leftChars="130" w:firstLineChars="0"/>
        <w:jc w:val="center"/>
        <w:rPr>
          <w:rFonts w:ascii="Calibri" w:eastAsia="宋体" w:hAnsi="Calibri" w:cs="Times New Roman"/>
        </w:rPr>
      </w:pPr>
    </w:p>
    <w:p w14:paraId="35D3200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638675" cy="1847850"/>
            <wp:effectExtent l="0" t="0" r="9525" b="635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4638675" cy="1847850"/>
                    </a:xfrm>
                    <a:prstGeom prst="rect">
                      <a:avLst/>
                    </a:prstGeom>
                  </pic:spPr>
                </pic:pic>
              </a:graphicData>
            </a:graphic>
          </wp:inline>
        </w:drawing>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245"/>
        <w:gridCol w:w="1245"/>
        <w:gridCol w:w="1965"/>
        <w:gridCol w:w="2370"/>
      </w:tblGrid>
      <w:tr w14:paraId="21063B02">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245" w:type="dxa"/>
          </w:tcPr>
          <w:p w14:paraId="2453C83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1245" w:type="dxa"/>
          </w:tcPr>
          <w:p w14:paraId="28027FA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液体种类</w:t>
            </w:r>
          </w:p>
        </w:tc>
        <w:tc>
          <w:tcPr>
            <w:tcW w:w="1965" w:type="dxa"/>
          </w:tcPr>
          <w:p w14:paraId="3A89596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金属块浸入情况</w:t>
            </w:r>
          </w:p>
        </w:tc>
        <w:tc>
          <w:tcPr>
            <w:tcW w:w="2370" w:type="dxa"/>
          </w:tcPr>
          <w:p w14:paraId="5272ABA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金属块所受浮力/N</w:t>
            </w:r>
          </w:p>
        </w:tc>
      </w:tr>
      <w:tr w14:paraId="1BE6D574">
        <w:tblPrEx>
          <w:tblW w:w="0" w:type="auto"/>
          <w:tblInd w:w="280" w:type="dxa"/>
          <w:tblCellMar>
            <w:top w:w="30" w:type="dxa"/>
            <w:left w:w="30" w:type="dxa"/>
            <w:bottom w:w="30" w:type="dxa"/>
            <w:right w:w="30" w:type="dxa"/>
          </w:tblCellMar>
        </w:tblPrEx>
        <w:tc>
          <w:tcPr>
            <w:tcW w:w="1245" w:type="dxa"/>
          </w:tcPr>
          <w:p w14:paraId="2623F64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245" w:type="dxa"/>
          </w:tcPr>
          <w:p w14:paraId="47AC0EF8">
            <w:pPr>
              <w:spacing w:line="360" w:lineRule="auto"/>
              <w:jc w:val="center"/>
              <w:rPr>
                <w:rFonts w:ascii="Calibri" w:eastAsia="宋体" w:hAnsi="Calibri" w:cs="Times New Roman"/>
              </w:rPr>
            </w:pPr>
          </w:p>
        </w:tc>
        <w:tc>
          <w:tcPr>
            <w:tcW w:w="1965" w:type="dxa"/>
          </w:tcPr>
          <w:p w14:paraId="4596F454">
            <w:pPr>
              <w:spacing w:line="360" w:lineRule="auto"/>
              <w:jc w:val="center"/>
              <w:rPr>
                <w:rFonts w:ascii="Calibri" w:eastAsia="宋体" w:hAnsi="Calibri" w:cs="Times New Roman"/>
              </w:rPr>
            </w:pPr>
          </w:p>
        </w:tc>
        <w:tc>
          <w:tcPr>
            <w:tcW w:w="2370" w:type="dxa"/>
          </w:tcPr>
          <w:p w14:paraId="1DEA6A53">
            <w:pPr>
              <w:spacing w:line="360" w:lineRule="auto"/>
              <w:jc w:val="center"/>
              <w:rPr>
                <w:rFonts w:ascii="Calibri" w:eastAsia="宋体" w:hAnsi="Calibri" w:cs="Times New Roman"/>
              </w:rPr>
            </w:pPr>
          </w:p>
        </w:tc>
      </w:tr>
      <w:tr w14:paraId="7903E3F4">
        <w:tblPrEx>
          <w:tblW w:w="0" w:type="auto"/>
          <w:tblInd w:w="280" w:type="dxa"/>
          <w:tblCellMar>
            <w:top w:w="30" w:type="dxa"/>
            <w:left w:w="30" w:type="dxa"/>
            <w:bottom w:w="30" w:type="dxa"/>
            <w:right w:w="30" w:type="dxa"/>
          </w:tblCellMar>
        </w:tblPrEx>
        <w:tc>
          <w:tcPr>
            <w:tcW w:w="1245" w:type="dxa"/>
          </w:tcPr>
          <w:p w14:paraId="6EF74B9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245" w:type="dxa"/>
          </w:tcPr>
          <w:p w14:paraId="154465A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965" w:type="dxa"/>
          </w:tcPr>
          <w:p w14:paraId="004CD3E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部分</w:t>
            </w:r>
          </w:p>
        </w:tc>
        <w:tc>
          <w:tcPr>
            <w:tcW w:w="2370" w:type="dxa"/>
          </w:tcPr>
          <w:p w14:paraId="3D3A1D8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w:t>
            </w:r>
          </w:p>
        </w:tc>
      </w:tr>
      <w:tr w14:paraId="4C54DDE7">
        <w:tblPrEx>
          <w:tblW w:w="0" w:type="auto"/>
          <w:tblInd w:w="280" w:type="dxa"/>
          <w:tblCellMar>
            <w:top w:w="30" w:type="dxa"/>
            <w:left w:w="30" w:type="dxa"/>
            <w:bottom w:w="30" w:type="dxa"/>
            <w:right w:w="30" w:type="dxa"/>
          </w:tblCellMar>
        </w:tblPrEx>
        <w:tc>
          <w:tcPr>
            <w:tcW w:w="1245" w:type="dxa"/>
          </w:tcPr>
          <w:p w14:paraId="1C8258E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245" w:type="dxa"/>
          </w:tcPr>
          <w:p w14:paraId="37F6EC7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965" w:type="dxa"/>
          </w:tcPr>
          <w:p w14:paraId="500D7CB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2370" w:type="dxa"/>
          </w:tcPr>
          <w:p w14:paraId="5B739D7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r>
      <w:tr w14:paraId="55C9671E">
        <w:tblPrEx>
          <w:tblW w:w="0" w:type="auto"/>
          <w:tblInd w:w="280" w:type="dxa"/>
          <w:tblCellMar>
            <w:top w:w="30" w:type="dxa"/>
            <w:left w:w="30" w:type="dxa"/>
            <w:bottom w:w="30" w:type="dxa"/>
            <w:right w:w="30" w:type="dxa"/>
          </w:tblCellMar>
        </w:tblPrEx>
        <w:tc>
          <w:tcPr>
            <w:tcW w:w="1245" w:type="dxa"/>
          </w:tcPr>
          <w:p w14:paraId="4585237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245" w:type="dxa"/>
          </w:tcPr>
          <w:p w14:paraId="13734B5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浓盐水</w:t>
            </w:r>
          </w:p>
        </w:tc>
        <w:tc>
          <w:tcPr>
            <w:tcW w:w="1965" w:type="dxa"/>
          </w:tcPr>
          <w:p w14:paraId="4AAD323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2370" w:type="dxa"/>
          </w:tcPr>
          <w:p w14:paraId="2964339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bl>
    <w:p w14:paraId="28A8E3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（1）分析实验</w:t>
      </w:r>
      <w:r>
        <w:rPr>
          <w:rFonts w:ascii="Times New Roman" w:eastAsia="Calibri" w:hAnsi="Times New Roman" w:cs="Times New Roman" w:hint="eastAsia"/>
          <w:sz w:val="21"/>
          <w:szCs w:val="21"/>
        </w:rPr>
        <w:t>②③</w:t>
      </w:r>
      <w:r>
        <w:rPr>
          <w:rFonts w:ascii="Times New Roman" w:eastAsia="新宋体" w:hAnsi="Times New Roman" w:cs="Times New Roman" w:hint="eastAsia"/>
          <w:sz w:val="21"/>
          <w:szCs w:val="21"/>
        </w:rPr>
        <w:t xml:space="preserve">可得：液体密度相同，金属块排开液体的体积越大，浮力越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AF17C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（2）分析实验</w:t>
      </w:r>
      <w:r>
        <w:rPr>
          <w:rFonts w:ascii="Times New Roman" w:eastAsia="Calibri" w:hAnsi="Times New Roman" w:cs="Times New Roman" w:hint="eastAsia"/>
          <w:sz w:val="21"/>
          <w:szCs w:val="21"/>
        </w:rPr>
        <w:t>③④</w:t>
      </w:r>
      <w:r>
        <w:rPr>
          <w:rFonts w:ascii="Times New Roman" w:eastAsia="新宋体" w:hAnsi="Times New Roman" w:cs="Times New Roman" w:hint="eastAsia"/>
          <w:sz w:val="21"/>
          <w:szCs w:val="21"/>
        </w:rPr>
        <w:t xml:space="preserve">可得：金属块排开液体的体积相同，液体密度越大，浮力越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61472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（3）小明完成上述实验后，找来合适的玻璃杯，倒入足够深的水，将挂在测力计上的金属块逐渐下降，但不接触容器底。绘制出了实验中测力计的示数F随物体下表面至水面深度h变化的F﹣h图像（图</w:t>
      </w:r>
      <w:r>
        <w:rPr>
          <w:rFonts w:ascii="Times New Roman" w:eastAsia="Calibri" w:hAnsi="Times New Roman" w:cs="Times New Roman" w:hint="eastAsia"/>
          <w:sz w:val="21"/>
          <w:szCs w:val="21"/>
        </w:rPr>
        <w:t>⑤</w:t>
      </w:r>
      <w:r>
        <w:rPr>
          <w:rFonts w:ascii="Times New Roman" w:eastAsia="新宋体" w:hAnsi="Times New Roman" w:cs="Times New Roman" w:hint="eastAsia"/>
          <w:sz w:val="21"/>
          <w:szCs w:val="21"/>
        </w:rPr>
        <w:t xml:space="preserve">）。分析图像可知：金属块的重力为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，金属块受到的最大浮力为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，当金属块浸没水中后继续下降过程中测力计的示数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，这表明：浸没在水中的物体受到的浮力跟浸没的深度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。（选填“有关”、“无关”）</w:t>
      </w:r>
    </w:p>
    <w:p w14:paraId="161E5B6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33．探究“探究浮力大小与哪些因素有关”时，同学们提出了如下的猜想：</w:t>
      </w:r>
    </w:p>
    <w:p w14:paraId="3DA093A5">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可能跟物体浸入液体的深度有关；</w:t>
      </w:r>
    </w:p>
    <w:p w14:paraId="24A3277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可能跟物体浸入液体的体积有关；</w:t>
      </w:r>
    </w:p>
    <w:p w14:paraId="091DC0C5">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可能跟物体的重力有关</w:t>
      </w:r>
    </w:p>
    <w:p w14:paraId="4B288AA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可能跟液体的密度有关</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600"/>
        <w:gridCol w:w="1600"/>
        <w:gridCol w:w="1600"/>
        <w:gridCol w:w="1600"/>
        <w:gridCol w:w="1600"/>
      </w:tblGrid>
      <w:tr w14:paraId="3C242BB1">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600" w:type="dxa"/>
          </w:tcPr>
          <w:p w14:paraId="71769F8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h/cm</w:t>
            </w:r>
          </w:p>
        </w:tc>
        <w:tc>
          <w:tcPr>
            <w:tcW w:w="1600" w:type="dxa"/>
          </w:tcPr>
          <w:p w14:paraId="13D89BE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1600" w:type="dxa"/>
          </w:tcPr>
          <w:p w14:paraId="646784B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600" w:type="dxa"/>
          </w:tcPr>
          <w:p w14:paraId="7CF4B41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600" w:type="dxa"/>
          </w:tcPr>
          <w:p w14:paraId="79690CB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r>
      <w:tr w14:paraId="4C1F9A09">
        <w:tblPrEx>
          <w:tblW w:w="0" w:type="auto"/>
          <w:tblInd w:w="280" w:type="dxa"/>
          <w:tblCellMar>
            <w:top w:w="30" w:type="dxa"/>
            <w:left w:w="30" w:type="dxa"/>
            <w:bottom w:w="30" w:type="dxa"/>
            <w:right w:w="30" w:type="dxa"/>
          </w:tblCellMar>
        </w:tblPrEx>
        <w:tc>
          <w:tcPr>
            <w:tcW w:w="1600" w:type="dxa"/>
          </w:tcPr>
          <w:p w14:paraId="271A281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m/kg</w:t>
            </w:r>
          </w:p>
        </w:tc>
        <w:tc>
          <w:tcPr>
            <w:tcW w:w="1600" w:type="dxa"/>
          </w:tcPr>
          <w:p w14:paraId="34A25D3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2.000</w:t>
            </w:r>
          </w:p>
        </w:tc>
        <w:tc>
          <w:tcPr>
            <w:tcW w:w="1600" w:type="dxa"/>
          </w:tcPr>
          <w:p w14:paraId="02532CF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2.040</w:t>
            </w:r>
          </w:p>
        </w:tc>
        <w:tc>
          <w:tcPr>
            <w:tcW w:w="1600" w:type="dxa"/>
          </w:tcPr>
          <w:p w14:paraId="5E5C951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2.080</w:t>
            </w:r>
          </w:p>
        </w:tc>
        <w:tc>
          <w:tcPr>
            <w:tcW w:w="1600" w:type="dxa"/>
          </w:tcPr>
          <w:p w14:paraId="51E0F57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2.120</w:t>
            </w:r>
          </w:p>
        </w:tc>
      </w:tr>
      <w:tr w14:paraId="45F9666B">
        <w:tblPrEx>
          <w:tblW w:w="0" w:type="auto"/>
          <w:tblInd w:w="280" w:type="dxa"/>
          <w:tblCellMar>
            <w:top w:w="30" w:type="dxa"/>
            <w:left w:w="30" w:type="dxa"/>
            <w:bottom w:w="30" w:type="dxa"/>
            <w:right w:w="30" w:type="dxa"/>
          </w:tblCellMar>
        </w:tblPrEx>
        <w:tc>
          <w:tcPr>
            <w:tcW w:w="1600" w:type="dxa"/>
          </w:tcPr>
          <w:p w14:paraId="026C62C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h/cm</w:t>
            </w:r>
          </w:p>
        </w:tc>
        <w:tc>
          <w:tcPr>
            <w:tcW w:w="1600" w:type="dxa"/>
          </w:tcPr>
          <w:p w14:paraId="1ABA18A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1600" w:type="dxa"/>
          </w:tcPr>
          <w:p w14:paraId="259A7B6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600" w:type="dxa"/>
          </w:tcPr>
          <w:p w14:paraId="5282F60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c>
          <w:tcPr>
            <w:tcW w:w="1600" w:type="dxa"/>
          </w:tcPr>
          <w:p w14:paraId="2DFE46D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w:t>
            </w:r>
          </w:p>
        </w:tc>
      </w:tr>
      <w:tr w14:paraId="6617F882">
        <w:tblPrEx>
          <w:tblW w:w="0" w:type="auto"/>
          <w:tblInd w:w="280" w:type="dxa"/>
          <w:tblCellMar>
            <w:top w:w="30" w:type="dxa"/>
            <w:left w:w="30" w:type="dxa"/>
            <w:bottom w:w="30" w:type="dxa"/>
            <w:right w:w="30" w:type="dxa"/>
          </w:tblCellMar>
        </w:tblPrEx>
        <w:tc>
          <w:tcPr>
            <w:tcW w:w="1600" w:type="dxa"/>
          </w:tcPr>
          <w:p w14:paraId="288C3DD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m/kg</w:t>
            </w:r>
          </w:p>
        </w:tc>
        <w:tc>
          <w:tcPr>
            <w:tcW w:w="1600" w:type="dxa"/>
          </w:tcPr>
          <w:p w14:paraId="2D52FFE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2.160</w:t>
            </w:r>
          </w:p>
        </w:tc>
        <w:tc>
          <w:tcPr>
            <w:tcW w:w="1600" w:type="dxa"/>
          </w:tcPr>
          <w:p w14:paraId="126E40B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2.200</w:t>
            </w:r>
          </w:p>
        </w:tc>
        <w:tc>
          <w:tcPr>
            <w:tcW w:w="1600" w:type="dxa"/>
          </w:tcPr>
          <w:p w14:paraId="436CB5B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2.240</w:t>
            </w:r>
          </w:p>
        </w:tc>
        <w:tc>
          <w:tcPr>
            <w:tcW w:w="1600" w:type="dxa"/>
          </w:tcPr>
          <w:p w14:paraId="17F592F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w:t>
            </w:r>
          </w:p>
        </w:tc>
      </w:tr>
    </w:tbl>
    <w:p w14:paraId="6DC7F5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为了验证上述猜想，李丽做了如图所示的实验：实验过程如下：先将盛有盐水的容器放在电子秤上，然后用手提着系有细线的圆柱体将其缓缓地浸入盐水中（盐水足够深），同时记下圆柱体下表面所处的深度h和电子秤显示的相应的质量m，记录数据如表所示。已知圆柱体的高度为15cm，当h＝8cm时，用弹簧秤测得细线对圆柱体的拉力为1.2N。</w:t>
      </w:r>
    </w:p>
    <w:p w14:paraId="5D5B6E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（1）实验过程中，电子秤示数逐渐增大时，细线对圆柱体的拉力逐渐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（填“增大”或“减小”）；</w:t>
      </w:r>
    </w:p>
    <w:p w14:paraId="7C3C3A2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（2）当h＝8cm时，圆柱体受到的浮力大小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（填“2.16”或“1.6”）N。分析表中数据可知：圆柱体受到的浮力大小与浸入盐水的体积成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比；</w:t>
      </w:r>
    </w:p>
    <w:p w14:paraId="2E247D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（3）为了验证猜想</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 xml:space="preserve">，李明将一铁块分别挂在弹簧测力计下浸没在水和盐水中，发现两次弹簧测力计示数相差很小且小于弹簧测力计的分度值，很难找到规律，李明动脑筋一想原来是自己所配制的盐水的浓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（太大/太小）。你认为还有可能是什么原因导致以上现象的发生：</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2BA010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99160" cy="1280160"/>
            <wp:effectExtent l="0" t="0" r="2540" b="254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899162" cy="1280163"/>
                    </a:xfrm>
                    <a:prstGeom prst="rect">
                      <a:avLst/>
                    </a:prstGeom>
                  </pic:spPr>
                </pic:pic>
              </a:graphicData>
            </a:graphic>
          </wp:inline>
        </w:drawing>
      </w:r>
    </w:p>
    <w:p w14:paraId="164553E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34．如图，甲、乙、丙、丁是用同一金属块探究“浮力大小跟哪些因素有关的实验”。</w:t>
      </w:r>
    </w:p>
    <w:p w14:paraId="3A6CE10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68395" cy="1629410"/>
            <wp:effectExtent l="0" t="0" r="1905" b="889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3668608" cy="1629434"/>
                    </a:xfrm>
                    <a:prstGeom prst="rect">
                      <a:avLst/>
                    </a:prstGeom>
                  </pic:spPr>
                </pic:pic>
              </a:graphicData>
            </a:graphic>
          </wp:inline>
        </w:drawing>
      </w:r>
    </w:p>
    <w:p w14:paraId="3CC48A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（1）图甲中金属块受到的浮力比图乙中金属块受到的浮力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（选填“大”或“小”），说明浮力的大小与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3D202BD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（2）比较图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可知，浮力的大小与液体的密度有关；</w:t>
      </w:r>
    </w:p>
    <w:p w14:paraId="4D5F25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（3）由丙、丁两次实验可知：完全浸没在同种液体中的物体，所受浮力大小与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无关；</w:t>
      </w:r>
    </w:p>
    <w:p w14:paraId="67706E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（4）物体在乙、丙中所受浮力之比为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m:oMath>
        <m:r>
          <w:rPr>
            <w:rFonts w:ascii="Cambria Math" w:eastAsia="新宋体" w:hAnsi="Cambria Math"/>
            <w:sz w:val="21"/>
            <w:szCs w:val="21"/>
          </w:rPr>
          <m:t>(</m:t>
        </m:r>
        <m:sSub>
          <m:e>
            <m:r>
              <w:rPr>
                <w:rFonts w:ascii="Cambria Math" w:eastAsia="新宋体" w:hAnsi="Cambria Math"/>
                <w:sz w:val="21"/>
                <w:szCs w:val="21"/>
              </w:rPr>
              <m:t>ρ</m:t>
            </m:r>
          </m:e>
          <m:sub>
            <m:r>
              <w:rPr>
                <w:rFonts w:ascii="Cambria Math" w:eastAsia="新宋体" w:hAnsi="Cambria Math"/>
                <w:sz w:val="21"/>
                <w:szCs w:val="21"/>
              </w:rPr>
              <m:t>酒精</m:t>
            </m:r>
          </m:sub>
        </m:sSub>
        <m:r>
          <w:rPr>
            <w:rFonts w:ascii="Cambria Math" w:eastAsia="新宋体" w:hAnsi="Cambria Math"/>
            <w:sz w:val="21"/>
            <w:szCs w:val="21"/>
          </w:rPr>
          <m:t>=0.8g/c</m:t>
        </m:r>
        <m:sSup>
          <m:e>
            <m:r>
              <w:rPr>
                <w:rFonts w:ascii="Cambria Math" w:eastAsia="新宋体" w:hAnsi="Cambria Math"/>
                <w:sz w:val="21"/>
                <w:szCs w:val="21"/>
              </w:rPr>
              <m:t>m</m:t>
            </m:r>
          </m:e>
          <m:sup>
            <m:r>
              <w:rPr>
                <w:rFonts w:ascii="Cambria Math" w:eastAsia="新宋体" w:hAnsi="Cambria Math"/>
                <w:sz w:val="21"/>
                <w:szCs w:val="21"/>
              </w:rPr>
              <m:t>3</m:t>
            </m:r>
          </m:sup>
        </m:sSup>
        <m:r>
          <w:rPr>
            <w:rFonts w:ascii="Cambria Math" w:eastAsia="新宋体" w:hAnsi="Cambria Math"/>
            <w:sz w:val="21"/>
            <w:szCs w:val="21"/>
          </w:rPr>
          <m:t>)</m:t>
        </m:r>
      </m:oMath>
    </w:p>
    <w:p w14:paraId="34C514D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35．如图是探究“浮力的大小与哪些因素有关”实验的若干操作，根据此图回答下列问题：</w:t>
      </w:r>
    </w:p>
    <w:p w14:paraId="3094BE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928620" cy="2185035"/>
            <wp:effectExtent l="0" t="0" r="5080" b="12065"/>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2929134" cy="2185420"/>
                    </a:xfrm>
                    <a:prstGeom prst="rect">
                      <a:avLst/>
                    </a:prstGeom>
                  </pic:spPr>
                </pic:pic>
              </a:graphicData>
            </a:graphic>
          </wp:inline>
        </w:drawing>
      </w:r>
    </w:p>
    <w:p w14:paraId="4EA5ABD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（1）若选用的操作是</w:t>
      </w:r>
      <w:r>
        <w:rPr>
          <w:rFonts w:ascii="Times New Roman" w:eastAsia="Calibri" w:hAnsi="Times New Roman" w:cs="Times New Roman" w:hint="eastAsia"/>
          <w:sz w:val="21"/>
          <w:szCs w:val="21"/>
        </w:rPr>
        <w:t>③④</w:t>
      </w:r>
      <w:r>
        <w:rPr>
          <w:rFonts w:ascii="Times New Roman" w:eastAsia="新宋体" w:hAnsi="Times New Roman" w:cs="Times New Roman" w:hint="eastAsia"/>
          <w:sz w:val="21"/>
          <w:szCs w:val="21"/>
        </w:rPr>
        <w:t xml:space="preserve">，可探究浮力的大小与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w:t>
      </w:r>
    </w:p>
    <w:p w14:paraId="3E1A012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（2）若探究浮力大小与物体排开液体体积的关系，应选用的操作是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（填序号）。</w:t>
      </w:r>
    </w:p>
    <w:p w14:paraId="5806E0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（3）由操作可知，物体浸没在水中时所受的浮力大小为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65A1CC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（4）由操作可知，物体浸没在盐水中时所受的浮力大小为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N。盐水的密度为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F1FF5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36．物理兴趣小组在进行“探究浮力的大小与哪些因素有关”实验中，用弹簧测力计挂着一实心圆柱体，如图a、b、c、d、e分别为实验情景。（g取10N/kg）</w:t>
      </w:r>
    </w:p>
    <w:p w14:paraId="31363D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905000"/>
            <wp:effectExtent l="0" t="0" r="8890" b="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5401430" cy="1905266"/>
                    </a:xfrm>
                    <a:prstGeom prst="rect">
                      <a:avLst/>
                    </a:prstGeom>
                  </pic:spPr>
                </pic:pic>
              </a:graphicData>
            </a:graphic>
          </wp:inline>
        </w:drawing>
      </w:r>
    </w:p>
    <w:p w14:paraId="1F9CEC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（1）通过a、c两次实验，可知物体浸没在水中所受浮力大小是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B28BF2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（2）通过</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两次实验，可探究物体所受浮力大小与浸没深度的关系；</w:t>
      </w:r>
    </w:p>
    <w:p w14:paraId="67302F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（3）通过c、e两次实验，可探究物体所受浮力大小与</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w:t>
      </w:r>
    </w:p>
    <w:p w14:paraId="2D67A76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（4）在某种液体中进行探究的过程中，记录实验数据，得到如图f所示弹簧测力计读数与圆柱体下表面浸入深度的关系图像，则该液体的密度为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探究浮力大小与排开液体体积的关系</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CB2EE5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（1）探究浮力的大小跟物体浸在液体中的体积的关系</w:t>
      </w:r>
    </w:p>
    <w:p w14:paraId="480A495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使用弹簧测力计测出铁球的重力和浸在相同液体中体积不同时的拉力大小，并记录数据。可以发现，物体的拉力随浸没在液体中的体积改变。</w:t>
      </w:r>
    </w:p>
    <w:p w14:paraId="3163C58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可得出以下实验结论：浮力的大小跟物体浸在液体中的体积有关。物体浸在液体中的体积越大，物体所受的浮力就越大。</w:t>
      </w:r>
    </w:p>
    <w:p w14:paraId="49C73AE7">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（2）实验结论：</w:t>
      </w:r>
    </w:p>
    <w:p w14:paraId="1E20A2E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物体在液体中所受的浮力的大小，只跟它浸在液体中的体积和液体的密度有关。物体浸在液体中的体积越大、液体的密度越大，物体所受的浮力就越大。</w:t>
      </w:r>
    </w:p>
    <w:p w14:paraId="042B5FD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37．在“探究浮力的大小跟哪些因素有关”的实验中，提出如下猜想：</w:t>
      </w:r>
    </w:p>
    <w:p w14:paraId="10B21E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猜想1：浮力的大小可能与液体的密度有关。</w:t>
      </w:r>
    </w:p>
    <w:p w14:paraId="389D1A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猜想2：浮力的大小可能与物体的重力有关。</w:t>
      </w:r>
    </w:p>
    <w:p w14:paraId="39D00E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猜想3：浮力的大小可能与物体的形状有关。</w:t>
      </w:r>
    </w:p>
    <w:p w14:paraId="47E37B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猜想4：浮力的大小可能与排开液体的体积有关。</w:t>
      </w:r>
    </w:p>
    <w:p w14:paraId="5A3CE8E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（1）如图甲所示，用手把饮料罐按入水中，饮料罐浸入水中越深，手会感到越吃力。这个事实可以支持以上猜想</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（选填序号）。</w:t>
      </w:r>
    </w:p>
    <w:p w14:paraId="21FFB54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（2）为了研究猜想1和猜想2，运用体积相同的A、B、C三个圆柱体，在空气中测得其重力分别为4N、4.5N和5N，然后进行如图乙所示的实验。</w:t>
      </w:r>
      <w:r>
        <w:rPr>
          <w:rFonts w:ascii="Times New Roman" w:eastAsia="新宋体" w:hAnsi="Times New Roman" w:cs="Times New Roman" w:hint="eastAsia"/>
          <w:sz w:val="21"/>
          <w:szCs w:val="21"/>
        </w:rPr>
        <w:drawing>
          <wp:inline distT="0" distB="0" distL="0" distR="0">
            <wp:extent cx="4896485" cy="1571625"/>
            <wp:effectExtent l="0" t="0" r="5715" b="3175"/>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4896534" cy="1571844"/>
                    </a:xfrm>
                    <a:prstGeom prst="rect">
                      <a:avLst/>
                    </a:prstGeom>
                  </pic:spPr>
                </pic:pic>
              </a:graphicData>
            </a:graphic>
          </wp:inline>
        </w:drawing>
      </w:r>
    </w:p>
    <w:p w14:paraId="27F64BBF">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在序号b的实验中物体所受的浮力为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1754EF3B">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比较序号</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三次实验，可得出结论：浮力的大小与液体的密度有关。</w:t>
      </w:r>
    </w:p>
    <w:p w14:paraId="02A2C2B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进一步分析可知：液体的密度越大，物体所受的浮力越</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D2EF5F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比较序号a、b、c的三次实验，可得出结论：浮力的大小与物体的重力</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关。</w:t>
      </w:r>
    </w:p>
    <w:p w14:paraId="26791B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（3）为了研究猜想3，小明用两块相同的橡皮泥分别捏成圆锥体和圆柱体进行如图丙所示的实验，由此得出的结论是：浮力的大小与物体的形状有关。这结论不可靠，主要原因是：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40917F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1381125"/>
            <wp:effectExtent l="0" t="0" r="6350" b="3175"/>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1505160" cy="1381318"/>
                    </a:xfrm>
                    <a:prstGeom prst="rect">
                      <a:avLst/>
                    </a:prstGeom>
                  </pic:spPr>
                </pic:pic>
              </a:graphicData>
            </a:graphic>
          </wp:inline>
        </w:drawing>
      </w:r>
    </w:p>
    <w:p w14:paraId="04A162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38．探究浮力的大小</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704"/>
        <w:gridCol w:w="7382"/>
      </w:tblGrid>
      <w:tr w14:paraId="3B96F2C4">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765" w:type="dxa"/>
          </w:tcPr>
          <w:p w14:paraId="152209E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数据</w:t>
            </w:r>
          </w:p>
          <w:p w14:paraId="6B7697B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结论</w:t>
            </w:r>
          </w:p>
        </w:tc>
        <w:tc>
          <w:tcPr>
            <w:tcW w:w="7770" w:type="dxa"/>
          </w:tcPr>
          <w:p w14:paraId="76597865">
            <w:pPr>
              <w:spacing w:line="360" w:lineRule="auto"/>
              <w:rPr>
                <w:rFonts w:ascii="Calibri" w:eastAsia="宋体" w:hAnsi="Calibri" w:cs="Times New Roman"/>
              </w:rPr>
            </w:pPr>
            <w:r>
              <w:rPr>
                <w:rFonts w:ascii="Times New Roman" w:eastAsia="新宋体" w:hAnsi="Times New Roman" w:cs="Times New Roman" w:hint="eastAsia"/>
                <w:sz w:val="21"/>
                <w:szCs w:val="21"/>
              </w:rPr>
              <w:t>如图，甲、乙、丙、丁是用同一金属块探究浮力大小跟哪些因素有关的实验。</w:t>
            </w:r>
          </w:p>
          <w:p w14:paraId="011793C6">
            <w:pPr>
              <w:spacing w:line="360" w:lineRule="auto"/>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图丙中金属块受到的浮力比图乙中金属块受到的浮力</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（填“大”或“小”），说明浮力的大小与</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5174DD10">
            <w:pPr>
              <w:spacing w:line="360" w:lineRule="auto"/>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图丁中金属块受到的浮力大小等于</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5834ED60">
            <w:pPr>
              <w:spacing w:line="360" w:lineRule="auto"/>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比较</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两图可知，浮力的大小与液体的密度有关。</w:t>
            </w:r>
          </w:p>
          <w:p w14:paraId="6230D84E">
            <w:pPr>
              <w:spacing w:line="360" w:lineRule="auto"/>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895600" cy="1619250"/>
                  <wp:effectExtent l="0" t="0" r="0" b="635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2896004" cy="1619476"/>
                          </a:xfrm>
                          <a:prstGeom prst="rect">
                            <a:avLst/>
                          </a:prstGeom>
                        </pic:spPr>
                      </pic:pic>
                    </a:graphicData>
                  </a:graphic>
                </wp:inline>
              </w:drawing>
            </w:r>
          </w:p>
        </w:tc>
      </w:tr>
      <w:tr w14:paraId="2FE40D38">
        <w:tblPrEx>
          <w:tblW w:w="0" w:type="auto"/>
          <w:tblInd w:w="280" w:type="dxa"/>
          <w:tblCellMar>
            <w:top w:w="30" w:type="dxa"/>
            <w:left w:w="30" w:type="dxa"/>
            <w:bottom w:w="30" w:type="dxa"/>
            <w:right w:w="30" w:type="dxa"/>
          </w:tblCellMar>
        </w:tblPrEx>
        <w:tc>
          <w:tcPr>
            <w:tcW w:w="765" w:type="dxa"/>
          </w:tcPr>
          <w:p w14:paraId="3252A9F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问题</w:t>
            </w:r>
          </w:p>
          <w:p w14:paraId="56166C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讨论</w:t>
            </w:r>
          </w:p>
        </w:tc>
        <w:tc>
          <w:tcPr>
            <w:tcW w:w="7770" w:type="dxa"/>
          </w:tcPr>
          <w:p w14:paraId="179BC661">
            <w:pPr>
              <w:spacing w:line="360" w:lineRule="auto"/>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图丙中金属块上表面受到的液体压强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下表面受到的液体压强（填“大于”或“小于”）。若继续将物体向下沉（但不沉到底部），则金属块上下表面的讨论压强差将会填</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“不变”、“变大”或“变小”）。</w:t>
            </w:r>
          </w:p>
        </w:tc>
      </w:tr>
    </w:tbl>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探究浮力大小与浸没深度的关系</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6AEEBD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（1）探究浮力的大小跟物体浸没在液体中的深度的关系</w:t>
      </w:r>
    </w:p>
    <w:p w14:paraId="2C7C295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使用弹簧测力计测出铁球的重力和浸没在相同液体中的不同深度时的拉力大小，并记录数据。可以发现，物体的拉力没有变化。</w:t>
      </w:r>
    </w:p>
    <w:p w14:paraId="0B69531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可得出以下实验结论：浮力的大小跟物体浸没在液体中的深度无关。</w:t>
      </w:r>
    </w:p>
    <w:p w14:paraId="1503ED3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（2）实验结论：</w:t>
      </w:r>
    </w:p>
    <w:p w14:paraId="59B3CE0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物体在液体中所受的浮力的大小，只跟它浸在液体中的体积和液体的密度有关。物体浸在液体中的体积越大、液体的密度越大，物体所受的浮力就越大。</w:t>
      </w:r>
    </w:p>
    <w:p w14:paraId="297E66F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39．在探究影响浮力大小因素的实验中：</w:t>
      </w:r>
    </w:p>
    <w:p w14:paraId="354BCC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675890" cy="1343660"/>
            <wp:effectExtent l="0" t="0" r="3810" b="2540"/>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2676150" cy="1344171"/>
                    </a:xfrm>
                    <a:prstGeom prst="rect">
                      <a:avLst/>
                    </a:prstGeom>
                  </pic:spPr>
                </pic:pic>
              </a:graphicData>
            </a:graphic>
          </wp:inline>
        </w:drawing>
      </w:r>
    </w:p>
    <w:p w14:paraId="1EC4DC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（1）小华用弹簧测力计测出的圆柱体的重力，如图甲所示，其大小为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3917268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（2）将圆柱体逐渐浸入水中（水不溢出），如图乙所示，她测得圆柱体受到的浮力F和其底面浸入水中的深度h的对应数据如下表，在h＝4cm时，物体所受浮力为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142"/>
        <w:gridCol w:w="1142"/>
        <w:gridCol w:w="1142"/>
        <w:gridCol w:w="1142"/>
        <w:gridCol w:w="1142"/>
        <w:gridCol w:w="1142"/>
        <w:gridCol w:w="1142"/>
      </w:tblGrid>
      <w:tr w14:paraId="083DC16B">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142" w:type="dxa"/>
          </w:tcPr>
          <w:p w14:paraId="459A683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实验次序</w:t>
            </w:r>
          </w:p>
        </w:tc>
        <w:tc>
          <w:tcPr>
            <w:tcW w:w="1142" w:type="dxa"/>
          </w:tcPr>
          <w:p w14:paraId="06F0D51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142" w:type="dxa"/>
          </w:tcPr>
          <w:p w14:paraId="6527F92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142" w:type="dxa"/>
          </w:tcPr>
          <w:p w14:paraId="4C419CA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142" w:type="dxa"/>
          </w:tcPr>
          <w:p w14:paraId="62DEC8E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142" w:type="dxa"/>
          </w:tcPr>
          <w:p w14:paraId="6099F07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1142" w:type="dxa"/>
          </w:tcPr>
          <w:p w14:paraId="6049484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r>
      <w:tr w14:paraId="7C678EFF">
        <w:tblPrEx>
          <w:tblW w:w="0" w:type="auto"/>
          <w:tblInd w:w="280" w:type="dxa"/>
          <w:tblCellMar>
            <w:top w:w="30" w:type="dxa"/>
            <w:left w:w="30" w:type="dxa"/>
            <w:bottom w:w="30" w:type="dxa"/>
            <w:right w:w="30" w:type="dxa"/>
          </w:tblCellMar>
        </w:tblPrEx>
        <w:tc>
          <w:tcPr>
            <w:tcW w:w="1142" w:type="dxa"/>
          </w:tcPr>
          <w:p w14:paraId="4EDD51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h/cm</w:t>
            </w:r>
          </w:p>
        </w:tc>
        <w:tc>
          <w:tcPr>
            <w:tcW w:w="1142" w:type="dxa"/>
          </w:tcPr>
          <w:p w14:paraId="70A752D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142" w:type="dxa"/>
          </w:tcPr>
          <w:p w14:paraId="560D030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142" w:type="dxa"/>
          </w:tcPr>
          <w:p w14:paraId="594BE3F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1142" w:type="dxa"/>
          </w:tcPr>
          <w:p w14:paraId="2BD3409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1142" w:type="dxa"/>
          </w:tcPr>
          <w:p w14:paraId="3CE3DD9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142" w:type="dxa"/>
          </w:tcPr>
          <w:p w14:paraId="5F0FD61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76DD3C46">
        <w:tblPrEx>
          <w:tblW w:w="0" w:type="auto"/>
          <w:tblInd w:w="280" w:type="dxa"/>
          <w:tblCellMar>
            <w:top w:w="30" w:type="dxa"/>
            <w:left w:w="30" w:type="dxa"/>
            <w:bottom w:w="30" w:type="dxa"/>
            <w:right w:w="30" w:type="dxa"/>
          </w:tblCellMar>
        </w:tblPrEx>
        <w:tc>
          <w:tcPr>
            <w:tcW w:w="1142" w:type="dxa"/>
          </w:tcPr>
          <w:p w14:paraId="6B53DFA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F/N</w:t>
            </w:r>
          </w:p>
        </w:tc>
        <w:tc>
          <w:tcPr>
            <w:tcW w:w="1142" w:type="dxa"/>
          </w:tcPr>
          <w:p w14:paraId="3ED42B7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0.2</w:t>
            </w:r>
          </w:p>
        </w:tc>
        <w:tc>
          <w:tcPr>
            <w:tcW w:w="1142" w:type="dxa"/>
          </w:tcPr>
          <w:p w14:paraId="592C32D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0.4</w:t>
            </w:r>
          </w:p>
        </w:tc>
        <w:tc>
          <w:tcPr>
            <w:tcW w:w="1142" w:type="dxa"/>
          </w:tcPr>
          <w:p w14:paraId="33BCB86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142" w:type="dxa"/>
          </w:tcPr>
          <w:p w14:paraId="2B32224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142" w:type="dxa"/>
          </w:tcPr>
          <w:p w14:paraId="1569785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142" w:type="dxa"/>
          </w:tcPr>
          <w:p w14:paraId="3B17C92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r>
    </w:tbl>
    <w:p w14:paraId="3A62B85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（3）分析实验数据，根据第1、2、3的实验，小华得出浮力的大小与浸入水中的深度有关，此结论是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（选填“正确”“错误”）的，理由是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；应根据第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三次实验，可以得出浮力大小与深度无关；</w:t>
      </w:r>
    </w:p>
    <w:p w14:paraId="6C7FD0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（4）改用浓盐水做实验，再次控制底面浸入盐水中的深度h为12cm，此时弹簧测力计的示数与原来在水中相比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（选填“变大”“不变”“变小”），这样可以探究浮力大小与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的关系；得出结论：在排开液体体积一定时，液体密度越大，物体受到的浮力越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（填“大”“小”）。</w:t>
      </w:r>
    </w:p>
    <w:p w14:paraId="0989452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40．小明在做“探究浮力大小与哪些因素有关”的实验，步骤和现象如图所示。（g取10N/kg）</w:t>
      </w:r>
    </w:p>
    <w:p w14:paraId="0B649DD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788410" cy="2303780"/>
            <wp:effectExtent l="0" t="0" r="8890" b="762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3788672" cy="2304293"/>
                    </a:xfrm>
                    <a:prstGeom prst="rect">
                      <a:avLst/>
                    </a:prstGeom>
                  </pic:spPr>
                </pic:pic>
              </a:graphicData>
            </a:graphic>
          </wp:inline>
        </w:drawing>
      </w:r>
    </w:p>
    <w:p w14:paraId="4C22672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（1）请按要求填写下表。</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666"/>
        <w:gridCol w:w="2666"/>
        <w:gridCol w:w="1275"/>
      </w:tblGrid>
      <w:tr w14:paraId="50F05D87">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666" w:type="dxa"/>
          </w:tcPr>
          <w:p w14:paraId="723C8E9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实验猜想</w:t>
            </w:r>
          </w:p>
        </w:tc>
        <w:tc>
          <w:tcPr>
            <w:tcW w:w="2666" w:type="dxa"/>
          </w:tcPr>
          <w:p w14:paraId="0C071D2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验证实验的序号</w:t>
            </w:r>
          </w:p>
        </w:tc>
        <w:tc>
          <w:tcPr>
            <w:tcW w:w="1275" w:type="dxa"/>
          </w:tcPr>
          <w:p w14:paraId="444A7FF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实验结论</w:t>
            </w:r>
          </w:p>
        </w:tc>
      </w:tr>
      <w:tr w14:paraId="2FA240E3">
        <w:tblPrEx>
          <w:tblW w:w="0" w:type="auto"/>
          <w:tblInd w:w="280" w:type="dxa"/>
          <w:tblCellMar>
            <w:top w:w="30" w:type="dxa"/>
            <w:left w:w="30" w:type="dxa"/>
            <w:bottom w:w="30" w:type="dxa"/>
            <w:right w:w="30" w:type="dxa"/>
          </w:tblCellMar>
        </w:tblPrEx>
        <w:tc>
          <w:tcPr>
            <w:tcW w:w="2666" w:type="dxa"/>
          </w:tcPr>
          <w:p w14:paraId="4B3612F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可能和浸没的深度有关</w:t>
            </w:r>
          </w:p>
        </w:tc>
        <w:tc>
          <w:tcPr>
            <w:tcW w:w="2666" w:type="dxa"/>
          </w:tcPr>
          <w:p w14:paraId="74917825">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c>
          <w:tcPr>
            <w:tcW w:w="1275" w:type="dxa"/>
          </w:tcPr>
          <w:p w14:paraId="010B4DA2">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r w14:paraId="0C627C9D">
        <w:tblPrEx>
          <w:tblW w:w="0" w:type="auto"/>
          <w:tblInd w:w="280" w:type="dxa"/>
          <w:tblCellMar>
            <w:top w:w="30" w:type="dxa"/>
            <w:left w:w="30" w:type="dxa"/>
            <w:bottom w:w="30" w:type="dxa"/>
            <w:right w:w="30" w:type="dxa"/>
          </w:tblCellMar>
        </w:tblPrEx>
        <w:tc>
          <w:tcPr>
            <w:tcW w:w="2666" w:type="dxa"/>
          </w:tcPr>
          <w:p w14:paraId="361D16A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可能和浸入的体积有关</w:t>
            </w:r>
          </w:p>
        </w:tc>
        <w:tc>
          <w:tcPr>
            <w:tcW w:w="2666" w:type="dxa"/>
          </w:tcPr>
          <w:p w14:paraId="776216E2">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c>
          <w:tcPr>
            <w:tcW w:w="1275" w:type="dxa"/>
          </w:tcPr>
          <w:p w14:paraId="5B8FBFF9">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r w14:paraId="37C60269">
        <w:tblPrEx>
          <w:tblW w:w="0" w:type="auto"/>
          <w:tblInd w:w="280" w:type="dxa"/>
          <w:tblCellMar>
            <w:top w:w="30" w:type="dxa"/>
            <w:left w:w="30" w:type="dxa"/>
            <w:bottom w:w="30" w:type="dxa"/>
            <w:right w:w="30" w:type="dxa"/>
          </w:tblCellMar>
        </w:tblPrEx>
        <w:tc>
          <w:tcPr>
            <w:tcW w:w="2666" w:type="dxa"/>
          </w:tcPr>
          <w:p w14:paraId="7E2F5D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可能和液体的密度有关</w:t>
            </w:r>
          </w:p>
        </w:tc>
        <w:tc>
          <w:tcPr>
            <w:tcW w:w="2666" w:type="dxa"/>
          </w:tcPr>
          <w:p w14:paraId="7E02BDF6">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c>
          <w:tcPr>
            <w:tcW w:w="1275" w:type="dxa"/>
          </w:tcPr>
          <w:p w14:paraId="677BB077">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bl>
    <w:p w14:paraId="312C83F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（2）物体A浸没在水中时受到的浮力是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3560B0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（3）根据实验数据可知，物块A的密度是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，盐水的密度是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10A99C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41．如图1所示，小明对浸在液体中的金属块所受浮力进行了探究，A、B、C图中弹簧测力计的示数分别为F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w:t>
      </w:r>
    </w:p>
    <w:p w14:paraId="030511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268345" cy="2029460"/>
            <wp:effectExtent l="0" t="0" r="8255" b="254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3268396" cy="2029645"/>
                    </a:xfrm>
                    <a:prstGeom prst="rect">
                      <a:avLst/>
                    </a:prstGeom>
                  </pic:spPr>
                </pic:pic>
              </a:graphicData>
            </a:graphic>
          </wp:inline>
        </w:drawing>
      </w:r>
    </w:p>
    <w:p w14:paraId="30FB86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（1）实验中发现F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 xml:space="preserve">，说明在物体所受浮力的大小与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637710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2是小明绘制的“弹簧测力计拉力与金属块的下表面浸入水中深度的关系”图象和“金属块所受浮力与金属块的下表面浸入水中深度的关系”图象。其中能够表示“金属块所受浮力与金属块的下表面没入水中深度的关系”的图象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（选填“a”或“b”）。分析该图象可得：金属块浸没水中后所受浮力大小与金属块所处的深度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（填“有关”或“无关”）。</w:t>
      </w:r>
    </w:p>
    <w:p w14:paraId="716D2EC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42．小明与同学一起利用弹簧测力计、玻璃杯、金属块、水、浓盐水等实验器材，探究浮力的大小与哪些因素有关。他们正确地进行了如图甲所示的实验操作。</w:t>
      </w:r>
      <w:r>
        <w:rPr>
          <w:rFonts w:ascii="Times New Roman" w:eastAsia="新宋体" w:hAnsi="Times New Roman" w:cs="Times New Roman" w:hint="eastAsia"/>
          <w:sz w:val="21"/>
          <w:szCs w:val="21"/>
        </w:rPr>
        <w:drawing>
          <wp:inline distT="0" distB="0" distL="0" distR="0">
            <wp:extent cx="4757420" cy="1636395"/>
            <wp:effectExtent l="0" t="0" r="5080" b="1905"/>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4757938" cy="1636779"/>
                    </a:xfrm>
                    <a:prstGeom prst="rect">
                      <a:avLst/>
                    </a:prstGeom>
                  </pic:spPr>
                </pic:pic>
              </a:graphicData>
            </a:graphic>
          </wp:inline>
        </w:drawing>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333"/>
        <w:gridCol w:w="1333"/>
        <w:gridCol w:w="1333"/>
        <w:gridCol w:w="1333"/>
        <w:gridCol w:w="1333"/>
        <w:gridCol w:w="1333"/>
      </w:tblGrid>
      <w:tr w14:paraId="3182DB77">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333" w:type="dxa"/>
          </w:tcPr>
          <w:p w14:paraId="3CA2D8D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1333" w:type="dxa"/>
          </w:tcPr>
          <w:p w14:paraId="121C38C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液体种类</w:t>
            </w:r>
          </w:p>
        </w:tc>
        <w:tc>
          <w:tcPr>
            <w:tcW w:w="1333" w:type="dxa"/>
          </w:tcPr>
          <w:p w14:paraId="0B4630C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金属块的重力/N</w:t>
            </w:r>
          </w:p>
        </w:tc>
        <w:tc>
          <w:tcPr>
            <w:tcW w:w="1333" w:type="dxa"/>
          </w:tcPr>
          <w:p w14:paraId="1F53347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金属块浸入情况</w:t>
            </w:r>
          </w:p>
        </w:tc>
        <w:tc>
          <w:tcPr>
            <w:tcW w:w="1333" w:type="dxa"/>
          </w:tcPr>
          <w:p w14:paraId="61B777F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弹簧测力计的示数/N</w:t>
            </w:r>
          </w:p>
        </w:tc>
        <w:tc>
          <w:tcPr>
            <w:tcW w:w="1333" w:type="dxa"/>
          </w:tcPr>
          <w:p w14:paraId="53EB8B2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金属块所受浮力/N</w:t>
            </w:r>
          </w:p>
        </w:tc>
      </w:tr>
      <w:tr w14:paraId="017FB0FB">
        <w:tblPrEx>
          <w:tblW w:w="0" w:type="auto"/>
          <w:tblInd w:w="280" w:type="dxa"/>
          <w:tblCellMar>
            <w:top w:w="30" w:type="dxa"/>
            <w:left w:w="30" w:type="dxa"/>
            <w:bottom w:w="30" w:type="dxa"/>
            <w:right w:w="30" w:type="dxa"/>
          </w:tblCellMar>
        </w:tblPrEx>
        <w:tc>
          <w:tcPr>
            <w:tcW w:w="1333" w:type="dxa"/>
          </w:tcPr>
          <w:p w14:paraId="2921256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333" w:type="dxa"/>
          </w:tcPr>
          <w:p w14:paraId="4BCA4897">
            <w:pPr>
              <w:spacing w:line="360" w:lineRule="auto"/>
              <w:jc w:val="center"/>
              <w:rPr>
                <w:rFonts w:ascii="Calibri" w:eastAsia="宋体" w:hAnsi="Calibri" w:cs="Times New Roman"/>
              </w:rPr>
            </w:pPr>
          </w:p>
        </w:tc>
        <w:tc>
          <w:tcPr>
            <w:tcW w:w="1333" w:type="dxa"/>
          </w:tcPr>
          <w:p w14:paraId="5E205B7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75F90CD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未浸入</w:t>
            </w:r>
          </w:p>
        </w:tc>
        <w:tc>
          <w:tcPr>
            <w:tcW w:w="1333" w:type="dxa"/>
          </w:tcPr>
          <w:p w14:paraId="010E8D1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7BD7C8B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r>
      <w:tr w14:paraId="21931BCE">
        <w:tblPrEx>
          <w:tblW w:w="0" w:type="auto"/>
          <w:tblInd w:w="280" w:type="dxa"/>
          <w:tblCellMar>
            <w:top w:w="30" w:type="dxa"/>
            <w:left w:w="30" w:type="dxa"/>
            <w:bottom w:w="30" w:type="dxa"/>
            <w:right w:w="30" w:type="dxa"/>
          </w:tblCellMar>
        </w:tblPrEx>
        <w:tc>
          <w:tcPr>
            <w:tcW w:w="1333" w:type="dxa"/>
          </w:tcPr>
          <w:p w14:paraId="07A329B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333" w:type="dxa"/>
          </w:tcPr>
          <w:p w14:paraId="1810762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333" w:type="dxa"/>
          </w:tcPr>
          <w:p w14:paraId="12D4FB5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56582BE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部分</w:t>
            </w:r>
          </w:p>
        </w:tc>
        <w:tc>
          <w:tcPr>
            <w:tcW w:w="1333" w:type="dxa"/>
          </w:tcPr>
          <w:p w14:paraId="3B64DFA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w:t>
            </w:r>
          </w:p>
        </w:tc>
        <w:tc>
          <w:tcPr>
            <w:tcW w:w="1333" w:type="dxa"/>
          </w:tcPr>
          <w:p w14:paraId="1D2A9CE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w:t>
            </w:r>
          </w:p>
        </w:tc>
      </w:tr>
      <w:tr w14:paraId="08E86DA6">
        <w:tblPrEx>
          <w:tblW w:w="0" w:type="auto"/>
          <w:tblInd w:w="280" w:type="dxa"/>
          <w:tblCellMar>
            <w:top w:w="30" w:type="dxa"/>
            <w:left w:w="30" w:type="dxa"/>
            <w:bottom w:w="30" w:type="dxa"/>
            <w:right w:w="30" w:type="dxa"/>
          </w:tblCellMar>
        </w:tblPrEx>
        <w:tc>
          <w:tcPr>
            <w:tcW w:w="1333" w:type="dxa"/>
          </w:tcPr>
          <w:p w14:paraId="0C80B78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333" w:type="dxa"/>
          </w:tcPr>
          <w:p w14:paraId="66CFBB2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333" w:type="dxa"/>
          </w:tcPr>
          <w:p w14:paraId="092DD2D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2FEA6BF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1333" w:type="dxa"/>
          </w:tcPr>
          <w:p w14:paraId="1B6737C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1.7</w:t>
            </w:r>
          </w:p>
        </w:tc>
        <w:tc>
          <w:tcPr>
            <w:tcW w:w="1333" w:type="dxa"/>
          </w:tcPr>
          <w:p w14:paraId="4B97164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r>
      <w:tr w14:paraId="6D84C4BB">
        <w:tblPrEx>
          <w:tblW w:w="0" w:type="auto"/>
          <w:tblInd w:w="280" w:type="dxa"/>
          <w:tblCellMar>
            <w:top w:w="30" w:type="dxa"/>
            <w:left w:w="30" w:type="dxa"/>
            <w:bottom w:w="30" w:type="dxa"/>
            <w:right w:w="30" w:type="dxa"/>
          </w:tblCellMar>
        </w:tblPrEx>
        <w:tc>
          <w:tcPr>
            <w:tcW w:w="1333" w:type="dxa"/>
          </w:tcPr>
          <w:p w14:paraId="0CE0517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333" w:type="dxa"/>
          </w:tcPr>
          <w:p w14:paraId="1027F98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浓盐水</w:t>
            </w:r>
          </w:p>
        </w:tc>
        <w:tc>
          <w:tcPr>
            <w:tcW w:w="1333" w:type="dxa"/>
          </w:tcPr>
          <w:p w14:paraId="1605191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2D8BB6C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1333" w:type="dxa"/>
          </w:tcPr>
          <w:p w14:paraId="7DCA76B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1.5</w:t>
            </w:r>
          </w:p>
        </w:tc>
        <w:tc>
          <w:tcPr>
            <w:tcW w:w="1333" w:type="dxa"/>
          </w:tcPr>
          <w:p w14:paraId="52D90B39">
            <w:pPr>
              <w:spacing w:line="360" w:lineRule="auto"/>
              <w:jc w:val="center"/>
              <w:rPr>
                <w:rFonts w:ascii="Calibri" w:eastAsia="宋体" w:hAnsi="Calibri" w:cs="Times New Roman"/>
              </w:rPr>
            </w:pPr>
          </w:p>
        </w:tc>
      </w:tr>
    </w:tbl>
    <w:p w14:paraId="21E8FE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（1）分析实验</w:t>
      </w:r>
      <w:r>
        <w:rPr>
          <w:rFonts w:ascii="Times New Roman" w:eastAsia="Calibri" w:hAnsi="Times New Roman" w:cs="Times New Roman" w:hint="eastAsia"/>
          <w:sz w:val="21"/>
          <w:szCs w:val="21"/>
        </w:rPr>
        <w:t>②③</w:t>
      </w:r>
      <w:r>
        <w:rPr>
          <w:rFonts w:ascii="Times New Roman" w:eastAsia="新宋体" w:hAnsi="Times New Roman" w:cs="Times New Roman" w:hint="eastAsia"/>
          <w:sz w:val="21"/>
          <w:szCs w:val="21"/>
        </w:rPr>
        <w:t xml:space="preserve">可得：液体密度相同，金属块排开液体的体积越大，浮力越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EB8FC0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（2）分析实验</w:t>
      </w:r>
      <w:r>
        <w:rPr>
          <w:rFonts w:ascii="Times New Roman" w:eastAsia="Calibri" w:hAnsi="Times New Roman" w:cs="Times New Roman" w:hint="eastAsia"/>
          <w:sz w:val="21"/>
          <w:szCs w:val="21"/>
        </w:rPr>
        <w:t>③④</w:t>
      </w:r>
      <w:r>
        <w:rPr>
          <w:rFonts w:ascii="Times New Roman" w:eastAsia="新宋体" w:hAnsi="Times New Roman" w:cs="Times New Roman" w:hint="eastAsia"/>
          <w:sz w:val="21"/>
          <w:szCs w:val="21"/>
        </w:rPr>
        <w:t xml:space="preserve">可得：金属块排开液体的体积相同，液体密度越大，浮力越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16C7D56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（3）结论：浮力的大小与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3675BFE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（4）用这种实验方法，还可以测量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的密度；</w:t>
      </w:r>
    </w:p>
    <w:p w14:paraId="2F2109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小明完成上述实验后，找来合适的玻璃杯，倒入足够深的水，使挂在弹簧测力计上的金属块逐渐下降，但不接触容器底。绘制出了实验中测力计的示数F随物体下表面至水面深度h变化的F﹣h图像，如图乙所示。分析图像可知：当金属块浸没水中后继续下降过程中测力计的示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（选填“变大”“变小”或“不变”），这表明：浸没在水中的物体受到的浮力跟浸没的深度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（选填“有关”或“无关”）。</w:t>
      </w:r>
    </w:p>
    <w:p w14:paraId="5E6310C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43．小明用装有沙子的带盖塑料瓶探究浮力的影响因素：</w:t>
      </w:r>
    </w:p>
    <w:p w14:paraId="0CC4B6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772285"/>
            <wp:effectExtent l="0" t="0" r="7620" b="5715"/>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5402859" cy="1772366"/>
                    </a:xfrm>
                    <a:prstGeom prst="rect">
                      <a:avLst/>
                    </a:prstGeom>
                  </pic:spPr>
                </pic:pic>
              </a:graphicData>
            </a:graphic>
          </wp:inline>
        </w:drawing>
      </w:r>
    </w:p>
    <w:p w14:paraId="47BB405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（1）根据A、D的结果，可得该塑料瓶浸没在水中受到的浮力是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B2452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根据A、B、C实验，可得：浮力大小与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有关；对A、C、D三图中的实验现象和数据进行分析，得出下列结论：物体浸没后，浮力的大小与深度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（选填“有关”或“无关”）。</w:t>
      </w:r>
    </w:p>
    <w:p w14:paraId="14EA648B">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该实验主要运用的科学探究方法为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80A2F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为验证浮力和物体的密度是否有关，小明将瓶子中的沙子倒掉一些相当于减小物体密度。接着他仿照步骤D进行实验，发现此时弹簧测力计示数小于1.7N，便认为浮力和物体的密度有关，小明在该实验环节中存在的问题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不同。</w:t>
      </w:r>
    </w:p>
    <w:p w14:paraId="3D2225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（4）如图2所示是小明利用不同的粗细均匀吸管制成的密度计竖直漂浮在水中时的情形，其中密度计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”或“</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”）在测量其他液体密度时结果更精确。</w:t>
      </w:r>
    </w:p>
    <w:p w14:paraId="597D835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44．小明同学在探究影响浮力大小的因素时，做了如图所示的实验，请你根据小明的实验探究回答下列问题：</w:t>
      </w:r>
    </w:p>
    <w:p w14:paraId="0C2E16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76675" cy="2514600"/>
            <wp:effectExtent l="0" t="0" r="9525" b="0"/>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3877216" cy="2514951"/>
                    </a:xfrm>
                    <a:prstGeom prst="rect">
                      <a:avLst/>
                    </a:prstGeom>
                  </pic:spPr>
                </pic:pic>
              </a:graphicData>
            </a:graphic>
          </wp:inline>
        </w:drawing>
      </w:r>
    </w:p>
    <w:p w14:paraId="532A349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（1）在c与e两图中，保持了排开液体的体积不变，研究浮力与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的关系，根据a与e两图所标的实验数据，可知物体A浸没在盐水中所受的浮力为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170551F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（2）若探究浮力的大小与物体排开液体体积的关系，可选用的操作是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，可以得到结论：同种液体中，物体排开液体体积越大，物体在液体中受到的浮力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BB0F0C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（3）小明对a、b、c、d四个步骤进行了观察研究，发现浮力的大小有时与深度有关，有时与深度又无关，对此正确的解释是：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7F4C8E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45．某物理课外小组为了探究圆柱体所受浮力随浸入水中深度的变化情况，进行了如图甲、乙的实验。</w:t>
      </w:r>
    </w:p>
    <w:p w14:paraId="5A226C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773170" cy="1718945"/>
            <wp:effectExtent l="0" t="0" r="11430" b="8255"/>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3773432" cy="1719076"/>
                    </a:xfrm>
                    <a:prstGeom prst="rect">
                      <a:avLst/>
                    </a:prstGeom>
                  </pic:spPr>
                </pic:pic>
              </a:graphicData>
            </a:graphic>
          </wp:inline>
        </w:drawing>
      </w:r>
    </w:p>
    <w:p w14:paraId="78DF83D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（1）将圆柱体缓慢浸入水中，如图乙。记录圆柱体下表面所处的深度h和弹簧测力计的示数F，如表。由图甲可知，圆柱体的重力为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N。记录第5次数据时，圆柱体受到的浮力为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211E6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（2）请依据表中数据，在坐标系中画出F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随h变化的图象；</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619"/>
        <w:gridCol w:w="772"/>
        <w:gridCol w:w="804"/>
        <w:gridCol w:w="804"/>
        <w:gridCol w:w="804"/>
        <w:gridCol w:w="804"/>
        <w:gridCol w:w="766"/>
        <w:gridCol w:w="713"/>
      </w:tblGrid>
      <w:tr w14:paraId="318E3D6E">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910" w:type="dxa"/>
          </w:tcPr>
          <w:p w14:paraId="6F9E3BC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实验次序</w:t>
            </w:r>
          </w:p>
        </w:tc>
        <w:tc>
          <w:tcPr>
            <w:tcW w:w="855" w:type="dxa"/>
          </w:tcPr>
          <w:p w14:paraId="1D5828D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870" w:type="dxa"/>
          </w:tcPr>
          <w:p w14:paraId="3D04710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870" w:type="dxa"/>
          </w:tcPr>
          <w:p w14:paraId="5A229A6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870" w:type="dxa"/>
          </w:tcPr>
          <w:p w14:paraId="2F891DF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870" w:type="dxa"/>
          </w:tcPr>
          <w:p w14:paraId="7E12A81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825" w:type="dxa"/>
          </w:tcPr>
          <w:p w14:paraId="0089BCA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765" w:type="dxa"/>
          </w:tcPr>
          <w:p w14:paraId="003673E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7</w:t>
            </w:r>
          </w:p>
        </w:tc>
      </w:tr>
      <w:tr w14:paraId="387849DA">
        <w:tblPrEx>
          <w:tblW w:w="0" w:type="auto"/>
          <w:tblInd w:w="280" w:type="dxa"/>
          <w:tblCellMar>
            <w:top w:w="30" w:type="dxa"/>
            <w:left w:w="30" w:type="dxa"/>
            <w:bottom w:w="30" w:type="dxa"/>
            <w:right w:w="30" w:type="dxa"/>
          </w:tblCellMar>
        </w:tblPrEx>
        <w:tc>
          <w:tcPr>
            <w:tcW w:w="2910" w:type="dxa"/>
          </w:tcPr>
          <w:p w14:paraId="55B8DC7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圆柱体浸入水的深度h/cm</w:t>
            </w:r>
          </w:p>
        </w:tc>
        <w:tc>
          <w:tcPr>
            <w:tcW w:w="855" w:type="dxa"/>
          </w:tcPr>
          <w:p w14:paraId="2E34EC3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870" w:type="dxa"/>
          </w:tcPr>
          <w:p w14:paraId="3749225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870" w:type="dxa"/>
          </w:tcPr>
          <w:p w14:paraId="3086912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870" w:type="dxa"/>
          </w:tcPr>
          <w:p w14:paraId="69AC112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870" w:type="dxa"/>
          </w:tcPr>
          <w:p w14:paraId="040CA62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825" w:type="dxa"/>
          </w:tcPr>
          <w:p w14:paraId="535C134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765" w:type="dxa"/>
          </w:tcPr>
          <w:p w14:paraId="6A8193D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24C91CF6">
        <w:tblPrEx>
          <w:tblW w:w="0" w:type="auto"/>
          <w:tblInd w:w="280" w:type="dxa"/>
          <w:tblCellMar>
            <w:top w:w="30" w:type="dxa"/>
            <w:left w:w="30" w:type="dxa"/>
            <w:bottom w:w="30" w:type="dxa"/>
            <w:right w:w="30" w:type="dxa"/>
          </w:tblCellMar>
        </w:tblPrEx>
        <w:tc>
          <w:tcPr>
            <w:tcW w:w="2910" w:type="dxa"/>
          </w:tcPr>
          <w:p w14:paraId="1566012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弹簧测力计读数F/N</w:t>
            </w:r>
          </w:p>
        </w:tc>
        <w:tc>
          <w:tcPr>
            <w:tcW w:w="855" w:type="dxa"/>
          </w:tcPr>
          <w:p w14:paraId="5E180EDD">
            <w:pPr>
              <w:spacing w:line="360" w:lineRule="auto"/>
              <w:jc w:val="center"/>
              <w:rPr>
                <w:rFonts w:ascii="Calibri" w:eastAsia="宋体" w:hAnsi="Calibri" w:cs="Times New Roman"/>
              </w:rPr>
            </w:pPr>
          </w:p>
        </w:tc>
        <w:tc>
          <w:tcPr>
            <w:tcW w:w="870" w:type="dxa"/>
          </w:tcPr>
          <w:p w14:paraId="1D7F06C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3.4</w:t>
            </w:r>
          </w:p>
        </w:tc>
        <w:tc>
          <w:tcPr>
            <w:tcW w:w="870" w:type="dxa"/>
          </w:tcPr>
          <w:p w14:paraId="280026D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28</w:t>
            </w:r>
          </w:p>
        </w:tc>
        <w:tc>
          <w:tcPr>
            <w:tcW w:w="870" w:type="dxa"/>
          </w:tcPr>
          <w:p w14:paraId="6DE5897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w:t>
            </w:r>
          </w:p>
        </w:tc>
        <w:tc>
          <w:tcPr>
            <w:tcW w:w="870" w:type="dxa"/>
          </w:tcPr>
          <w:p w14:paraId="27E0111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825" w:type="dxa"/>
          </w:tcPr>
          <w:p w14:paraId="2E950F5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765" w:type="dxa"/>
          </w:tcPr>
          <w:p w14:paraId="4A7AFC6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r>
      <w:tr w14:paraId="323E848F">
        <w:tblPrEx>
          <w:tblW w:w="0" w:type="auto"/>
          <w:tblInd w:w="280" w:type="dxa"/>
          <w:tblCellMar>
            <w:top w:w="30" w:type="dxa"/>
            <w:left w:w="30" w:type="dxa"/>
            <w:bottom w:w="30" w:type="dxa"/>
            <w:right w:w="30" w:type="dxa"/>
          </w:tblCellMar>
        </w:tblPrEx>
        <w:tc>
          <w:tcPr>
            <w:tcW w:w="2910" w:type="dxa"/>
          </w:tcPr>
          <w:p w14:paraId="330BECC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/N</w:t>
            </w:r>
          </w:p>
        </w:tc>
        <w:tc>
          <w:tcPr>
            <w:tcW w:w="855" w:type="dxa"/>
          </w:tcPr>
          <w:p w14:paraId="0CFF9BB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870" w:type="dxa"/>
          </w:tcPr>
          <w:p w14:paraId="1BA8D26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870" w:type="dxa"/>
          </w:tcPr>
          <w:p w14:paraId="7E1808F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c>
          <w:tcPr>
            <w:tcW w:w="870" w:type="dxa"/>
          </w:tcPr>
          <w:p w14:paraId="232952C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1.8</w:t>
            </w:r>
          </w:p>
        </w:tc>
        <w:tc>
          <w:tcPr>
            <w:tcW w:w="870" w:type="dxa"/>
          </w:tcPr>
          <w:p w14:paraId="72CEE152">
            <w:pPr>
              <w:spacing w:line="360" w:lineRule="auto"/>
              <w:jc w:val="center"/>
              <w:rPr>
                <w:rFonts w:ascii="Calibri" w:eastAsia="宋体" w:hAnsi="Calibri" w:cs="Times New Roman"/>
              </w:rPr>
            </w:pPr>
          </w:p>
        </w:tc>
        <w:tc>
          <w:tcPr>
            <w:tcW w:w="825" w:type="dxa"/>
          </w:tcPr>
          <w:p w14:paraId="20A21E1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c>
          <w:tcPr>
            <w:tcW w:w="765" w:type="dxa"/>
          </w:tcPr>
          <w:p w14:paraId="287C626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r>
    </w:tbl>
    <w:p w14:paraId="63C2FF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（3）分析实验次序1、2、3、4的数据可知：在圆柱体浸没水中前，所受的浮力与浸入水中的深度成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；但分析所有实验数据发现：物体所受浮力大小与浸入深度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；（选填“有关”或“无关”）</w:t>
      </w:r>
    </w:p>
    <w:p w14:paraId="6E2DBD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（4）圆柱体的高度为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cm，圆柱体物块的密度是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2D275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46．某物理课外小组为了探究圆柱体所受浮力随浸入水中深度的变化情况，进行了如图甲、乙的实验。</w:t>
      </w:r>
    </w:p>
    <w:p w14:paraId="59D2D2F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06470" cy="1457325"/>
            <wp:effectExtent l="0" t="0" r="11430" b="3175"/>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3506618" cy="1457914"/>
                    </a:xfrm>
                    <a:prstGeom prst="rect">
                      <a:avLst/>
                    </a:prstGeom>
                  </pic:spPr>
                </pic:pic>
              </a:graphicData>
            </a:graphic>
          </wp:inline>
        </w:drawing>
      </w:r>
    </w:p>
    <w:p w14:paraId="7123E5F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（1）将圆柱体缓慢浸入水中，如图乙。记录圆柱体下表面所处的深度h和弹簧测力计的示数F，如下表：</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000"/>
        <w:gridCol w:w="1000"/>
        <w:gridCol w:w="1000"/>
        <w:gridCol w:w="1000"/>
        <w:gridCol w:w="1000"/>
        <w:gridCol w:w="1000"/>
        <w:gridCol w:w="1000"/>
        <w:gridCol w:w="1000"/>
      </w:tblGrid>
      <w:tr w14:paraId="7B4E8F26">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000" w:type="dxa"/>
          </w:tcPr>
          <w:p w14:paraId="6C0DAB2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实验次序</w:t>
            </w:r>
          </w:p>
        </w:tc>
        <w:tc>
          <w:tcPr>
            <w:tcW w:w="1000" w:type="dxa"/>
          </w:tcPr>
          <w:p w14:paraId="721B866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000" w:type="dxa"/>
          </w:tcPr>
          <w:p w14:paraId="23669C3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000" w:type="dxa"/>
          </w:tcPr>
          <w:p w14:paraId="0FEFCE2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000" w:type="dxa"/>
          </w:tcPr>
          <w:p w14:paraId="7DA83CB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000" w:type="dxa"/>
          </w:tcPr>
          <w:p w14:paraId="1A1EDB0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1000" w:type="dxa"/>
          </w:tcPr>
          <w:p w14:paraId="447D9F5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1000" w:type="dxa"/>
          </w:tcPr>
          <w:p w14:paraId="559AE61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7</w:t>
            </w:r>
          </w:p>
        </w:tc>
      </w:tr>
      <w:tr w14:paraId="108BD9A3">
        <w:tblPrEx>
          <w:tblW w:w="0" w:type="auto"/>
          <w:tblInd w:w="280" w:type="dxa"/>
          <w:tblCellMar>
            <w:top w:w="30" w:type="dxa"/>
            <w:left w:w="30" w:type="dxa"/>
            <w:bottom w:w="30" w:type="dxa"/>
            <w:right w:w="30" w:type="dxa"/>
          </w:tblCellMar>
        </w:tblPrEx>
        <w:tc>
          <w:tcPr>
            <w:tcW w:w="1000" w:type="dxa"/>
          </w:tcPr>
          <w:p w14:paraId="052627D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圆柱体浸入水的深度h/cm</w:t>
            </w:r>
          </w:p>
        </w:tc>
        <w:tc>
          <w:tcPr>
            <w:tcW w:w="1000" w:type="dxa"/>
          </w:tcPr>
          <w:p w14:paraId="43FD584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1000" w:type="dxa"/>
          </w:tcPr>
          <w:p w14:paraId="0475824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000" w:type="dxa"/>
          </w:tcPr>
          <w:p w14:paraId="7A53E0F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000" w:type="dxa"/>
          </w:tcPr>
          <w:p w14:paraId="4F621A6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1000" w:type="dxa"/>
          </w:tcPr>
          <w:p w14:paraId="6ADB84B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1000" w:type="dxa"/>
          </w:tcPr>
          <w:p w14:paraId="2B23B73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000" w:type="dxa"/>
          </w:tcPr>
          <w:p w14:paraId="5C49A83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0422A2E7">
        <w:tblPrEx>
          <w:tblW w:w="0" w:type="auto"/>
          <w:tblInd w:w="280" w:type="dxa"/>
          <w:tblCellMar>
            <w:top w:w="30" w:type="dxa"/>
            <w:left w:w="30" w:type="dxa"/>
            <w:bottom w:w="30" w:type="dxa"/>
            <w:right w:w="30" w:type="dxa"/>
          </w:tblCellMar>
        </w:tblPrEx>
        <w:tc>
          <w:tcPr>
            <w:tcW w:w="1000" w:type="dxa"/>
          </w:tcPr>
          <w:p w14:paraId="1E50E7F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弹簧测力计读数F/N</w:t>
            </w:r>
          </w:p>
        </w:tc>
        <w:tc>
          <w:tcPr>
            <w:tcW w:w="1000" w:type="dxa"/>
          </w:tcPr>
          <w:p w14:paraId="273217E3">
            <w:pPr>
              <w:spacing w:line="360" w:lineRule="auto"/>
              <w:jc w:val="center"/>
              <w:rPr>
                <w:rFonts w:ascii="Calibri" w:eastAsia="宋体" w:hAnsi="Calibri" w:cs="Times New Roman"/>
              </w:rPr>
            </w:pPr>
          </w:p>
        </w:tc>
        <w:tc>
          <w:tcPr>
            <w:tcW w:w="1000" w:type="dxa"/>
          </w:tcPr>
          <w:p w14:paraId="4665FA9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3.4</w:t>
            </w:r>
          </w:p>
        </w:tc>
        <w:tc>
          <w:tcPr>
            <w:tcW w:w="1000" w:type="dxa"/>
          </w:tcPr>
          <w:p w14:paraId="6585199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2.8</w:t>
            </w:r>
          </w:p>
        </w:tc>
        <w:tc>
          <w:tcPr>
            <w:tcW w:w="1000" w:type="dxa"/>
          </w:tcPr>
          <w:p w14:paraId="3C0BE12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w:t>
            </w:r>
          </w:p>
        </w:tc>
        <w:tc>
          <w:tcPr>
            <w:tcW w:w="1000" w:type="dxa"/>
          </w:tcPr>
          <w:p w14:paraId="6F2A89D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1000" w:type="dxa"/>
          </w:tcPr>
          <w:p w14:paraId="6050206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1000" w:type="dxa"/>
          </w:tcPr>
          <w:p w14:paraId="565BF97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r>
      <w:tr w14:paraId="09269A64">
        <w:tblPrEx>
          <w:tblW w:w="0" w:type="auto"/>
          <w:tblInd w:w="280" w:type="dxa"/>
          <w:tblCellMar>
            <w:top w:w="30" w:type="dxa"/>
            <w:left w:w="30" w:type="dxa"/>
            <w:bottom w:w="30" w:type="dxa"/>
            <w:right w:w="30" w:type="dxa"/>
          </w:tblCellMar>
        </w:tblPrEx>
        <w:tc>
          <w:tcPr>
            <w:tcW w:w="1000" w:type="dxa"/>
          </w:tcPr>
          <w:p w14:paraId="7028E11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/N</w:t>
            </w:r>
          </w:p>
        </w:tc>
        <w:tc>
          <w:tcPr>
            <w:tcW w:w="1000" w:type="dxa"/>
          </w:tcPr>
          <w:p w14:paraId="12225E4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1000" w:type="dxa"/>
          </w:tcPr>
          <w:p w14:paraId="2C640A4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000" w:type="dxa"/>
          </w:tcPr>
          <w:p w14:paraId="062BC61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c>
          <w:tcPr>
            <w:tcW w:w="1000" w:type="dxa"/>
          </w:tcPr>
          <w:p w14:paraId="40C1F16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1.8</w:t>
            </w:r>
          </w:p>
        </w:tc>
        <w:tc>
          <w:tcPr>
            <w:tcW w:w="1000" w:type="dxa"/>
          </w:tcPr>
          <w:p w14:paraId="51641B3E">
            <w:pPr>
              <w:spacing w:line="360" w:lineRule="auto"/>
              <w:jc w:val="center"/>
              <w:rPr>
                <w:rFonts w:ascii="Calibri" w:eastAsia="宋体" w:hAnsi="Calibri" w:cs="Times New Roman"/>
              </w:rPr>
            </w:pPr>
          </w:p>
        </w:tc>
        <w:tc>
          <w:tcPr>
            <w:tcW w:w="1000" w:type="dxa"/>
          </w:tcPr>
          <w:p w14:paraId="3AB7FC5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c>
          <w:tcPr>
            <w:tcW w:w="1000" w:type="dxa"/>
          </w:tcPr>
          <w:p w14:paraId="37040C9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r>
    </w:tbl>
    <w:p w14:paraId="4E24DDD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由图甲可知，圆柱体的重力为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N。记录第5次数据时，圆柱体受到的浮力为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42E6361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（2）请依据表中数据，在坐标系中画出F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随h变化的图象。</w:t>
      </w:r>
    </w:p>
    <w:p w14:paraId="357647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（3）分析实验次序1、2、3、4的数据可知：在圆柱体浸没水中前，所受的浮力与浸入水中的深度成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；但分析所有实验数据发现：物体所受浮力大小与浸入深度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。（选填“有关”或“无关”）</w:t>
      </w:r>
    </w:p>
    <w:p w14:paraId="2927E9E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（4）圆柱体的高度为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cm，圆柱体物块的密度是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5FFC90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47．如图为小青利用两个体积相同的铜块和铝块探究影响浮力大小因素的实验步骤：</w:t>
      </w:r>
      <w:r>
        <w:rPr>
          <w:rFonts w:ascii="Times New Roman" w:eastAsia="新宋体" w:hAnsi="Times New Roman" w:cs="Times New Roman" w:hint="eastAsia"/>
          <w:sz w:val="21"/>
          <w:szCs w:val="21"/>
        </w:rPr>
        <w:drawing>
          <wp:inline distT="0" distB="0" distL="0" distR="0">
            <wp:extent cx="4486275" cy="1676400"/>
            <wp:effectExtent l="0" t="0" r="9525" b="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4486902" cy="1676634"/>
                    </a:xfrm>
                    <a:prstGeom prst="rect">
                      <a:avLst/>
                    </a:prstGeom>
                  </pic:spPr>
                </pic:pic>
              </a:graphicData>
            </a:graphic>
          </wp:inline>
        </w:drawing>
      </w:r>
    </w:p>
    <w:p w14:paraId="136E3CD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（1）根据图中测得的数据，可知铜块完全浸没在水中所受的浮力大小为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N，方向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AF2E5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（2）小青分析实验步骤</w:t>
      </w:r>
      <w:r>
        <w:rPr>
          <w:rFonts w:ascii="Times New Roman" w:eastAsia="Calibri" w:hAnsi="Times New Roman" w:cs="Times New Roman" w:hint="eastAsia"/>
          <w:sz w:val="21"/>
          <w:szCs w:val="21"/>
        </w:rPr>
        <w:t>①③④⑤</w:t>
      </w:r>
      <w:r>
        <w:rPr>
          <w:rFonts w:ascii="Times New Roman" w:eastAsia="新宋体" w:hAnsi="Times New Roman" w:cs="Times New Roman" w:hint="eastAsia"/>
          <w:sz w:val="21"/>
          <w:szCs w:val="21"/>
        </w:rPr>
        <w:t xml:space="preserve">中的有关实验数据可知，物体所受浮力的大小与物体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有关。分析步骤</w:t>
      </w:r>
      <w:r>
        <w:rPr>
          <w:rFonts w:ascii="Times New Roman" w:eastAsia="Calibri" w:hAnsi="Times New Roman" w:cs="Times New Roman" w:hint="eastAsia"/>
          <w:sz w:val="21"/>
          <w:szCs w:val="21"/>
        </w:rPr>
        <w:t>①④⑦</w:t>
      </w:r>
      <w:r>
        <w:rPr>
          <w:rFonts w:ascii="Times New Roman" w:eastAsia="新宋体" w:hAnsi="Times New Roman" w:cs="Times New Roman" w:hint="eastAsia"/>
          <w:sz w:val="21"/>
          <w:szCs w:val="21"/>
        </w:rPr>
        <w:t xml:space="preserve">可知，物体所受浮力大小和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7BE056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（3）小青分析步骤</w:t>
      </w:r>
      <w:r>
        <w:rPr>
          <w:rFonts w:ascii="Times New Roman" w:eastAsia="Calibri" w:hAnsi="Times New Roman" w:cs="Times New Roman" w:hint="eastAsia"/>
          <w:sz w:val="21"/>
          <w:szCs w:val="21"/>
        </w:rPr>
        <w:t>①④⑤</w:t>
      </w:r>
      <w:r>
        <w:rPr>
          <w:rFonts w:ascii="Times New Roman" w:eastAsia="新宋体" w:hAnsi="Times New Roman" w:cs="Times New Roman" w:hint="eastAsia"/>
          <w:sz w:val="21"/>
          <w:szCs w:val="21"/>
        </w:rPr>
        <w:t xml:space="preserve">可知，物体所受浮力大小与物体浸入液体深度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（选填“有关”或“无关”），分析步骤</w:t>
      </w:r>
      <w:r>
        <w:rPr>
          <w:rFonts w:ascii="Times New Roman" w:eastAsia="Calibri" w:hAnsi="Times New Roman" w:cs="Times New Roman" w:hint="eastAsia"/>
          <w:sz w:val="21"/>
          <w:szCs w:val="21"/>
        </w:rPr>
        <w:t>①④</w:t>
      </w:r>
      <w:r>
        <w:rPr>
          <w:rFonts w:ascii="Times New Roman" w:eastAsia="新宋体" w:hAnsi="Times New Roman" w:cs="Times New Roman" w:hint="eastAsia"/>
          <w:sz w:val="21"/>
          <w:szCs w:val="21"/>
        </w:rPr>
        <w:t>和</w:t>
      </w:r>
      <w:r>
        <w:rPr>
          <w:rFonts w:ascii="Times New Roman" w:eastAsia="Calibri" w:hAnsi="Times New Roman" w:cs="Times New Roman" w:hint="eastAsia"/>
          <w:sz w:val="21"/>
          <w:szCs w:val="21"/>
        </w:rPr>
        <w:t>②⑥</w:t>
      </w:r>
      <w:r>
        <w:rPr>
          <w:rFonts w:ascii="Times New Roman" w:eastAsia="新宋体" w:hAnsi="Times New Roman" w:cs="Times New Roman" w:hint="eastAsia"/>
          <w:sz w:val="21"/>
          <w:szCs w:val="21"/>
        </w:rPr>
        <w:t xml:space="preserve">可知，物体所受浮力大小与物体密度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（选填“有关”或“无关”）。</w:t>
      </w:r>
    </w:p>
    <w:p w14:paraId="0F2DA1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（4）在实验评估时，小青发现使用弹簧测力计前没有调零，未悬挂物体时指针始终在零刻度线下方，所测得的浮力结果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（选填“偏大”、“偏小”或“没有影响”）。</w:t>
      </w:r>
    </w:p>
    <w:p w14:paraId="4280EFD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48．小云实验小组用如图甲所示的实验装置“探究浮力的大小跟哪些因素有关”。</w:t>
      </w:r>
    </w:p>
    <w:p w14:paraId="62937E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276600" cy="3143250"/>
            <wp:effectExtent l="0" t="0" r="0" b="6350"/>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3277058" cy="3143689"/>
                    </a:xfrm>
                    <a:prstGeom prst="rect">
                      <a:avLst/>
                    </a:prstGeom>
                  </pic:spPr>
                </pic:pic>
              </a:graphicData>
            </a:graphic>
          </wp:inline>
        </w:drawing>
      </w:r>
    </w:p>
    <w:p w14:paraId="25841A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（1）分析b、c两次实验可知：浸在液体中的物体受到浮力的大小与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087CE9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（2）分析c、d两次实验可知：浸在液体中的物体受到浮力的大小与浸没深度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34683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（3）分析c、e两次实验可知：浸在液体中的物体受到浮力的大小与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33E2107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（4）若先完成实验c，再完成实验a，则测得的浮力将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（选填“偏大”或“偏小”）；</w:t>
      </w:r>
    </w:p>
    <w:p w14:paraId="377BE9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（5）完成上述实验后，小云又利用如图乙所示的装置来测量实验中所用金属块的密度，实验过程如下：</w:t>
      </w:r>
    </w:p>
    <w:p w14:paraId="0A959D89">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将空烧杯漂浮在水槽内，用刻度尺测得水面高度为h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w:t>
      </w:r>
    </w:p>
    <w:p w14:paraId="70F20E1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将金属块放在烧杯内，用刻度尺测得水面的高度为h</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p>
    <w:p w14:paraId="0D2BC3E9">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，用刻度尺测得水面高度为h</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w:t>
      </w:r>
    </w:p>
    <w:p w14:paraId="25C6EEF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金属块的密度</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金属</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，h</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，h</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表示）。</w:t>
      </w:r>
    </w:p>
    <w:p w14:paraId="4BDAF42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在弹簧测力计下挂一圆柱体，从盛水的烧杯上方某一高度缓慢下降，圆柱体浸没后继续下降，直到圆柱体底面与烧杯底部接触为止，如图所示是圆柱体下降过程中弹簧测力计读数F随圆柱体下降高度h变化的图象。求：</w:t>
      </w:r>
    </w:p>
    <w:p w14:paraId="13B2A1A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（1）分析图象可知，圆柱体重力是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BF1AB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（2）圆柱体浸没在水中时，受到的浮力是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1EC635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（3）圆柱体的体积是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6AC358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（4）圆柱体的密度是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EF1E5A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（5）分析图象BC段，可得结论：物体浸没液体之前，浸入液体的深度越深，受到的浮力越</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（选填“大”或“小”）；</w:t>
      </w:r>
    </w:p>
    <w:p w14:paraId="5C38E7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（6）分析图象CD段，可得结论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F102E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33750" cy="1885950"/>
            <wp:effectExtent l="0" t="0" r="6350" b="635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3334216" cy="1886213"/>
                    </a:xfrm>
                    <a:prstGeom prst="rect">
                      <a:avLst/>
                    </a:prstGeom>
                  </pic:spPr>
                </pic:pic>
              </a:graphicData>
            </a:graphic>
          </wp:inline>
        </w:drawing>
      </w:r>
    </w:p>
    <w:p w14:paraId="052080C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50．图A、B、C、D、E是探究某圆锥形物体“浮力有大小跟哪些因素有关”的实验步骤。</w:t>
      </w:r>
    </w:p>
    <w:p w14:paraId="7FB1ADB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57600" cy="1485900"/>
            <wp:effectExtent l="0" t="0" r="0" b="0"/>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3658110" cy="1486108"/>
                    </a:xfrm>
                    <a:prstGeom prst="rect">
                      <a:avLst/>
                    </a:prstGeom>
                  </pic:spPr>
                </pic:pic>
              </a:graphicData>
            </a:graphic>
          </wp:inline>
        </w:drawing>
      </w:r>
    </w:p>
    <w:p w14:paraId="5CAC80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（1）由</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两个步骤中可知物体浸没酒精时受到的浮力是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44AC53D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（2）由步骤A、B、C、D、可得出结论：物体受到的浮力大小与</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有关，与物体浸没在液体中的深度</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A78C3A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（3）由步骤A、D、E可得出结论：物体受到的浮力大小与液体的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1C8BC6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（4）根据实验数据，可以得到圆锥形物体的密度为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（已知水的密度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w:t>
      </w:r>
    </w:p>
    <w:p w14:paraId="3532A38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（5）用弹簧秤拉着圆锥形物体从水面缓慢浸入水中，根据实验数据描绘的弹簧秤示数F随圆锥形物体浸入的深度h变化的关系图象，最符合实际的是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3F1EC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152525"/>
            <wp:effectExtent l="0" t="0" r="8890" b="3175"/>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62" cstate="print"/>
                    <a:stretch>
                      <a:fillRect/>
                    </a:stretch>
                  </pic:blipFill>
                  <pic:spPr>
                    <a:xfrm>
                      <a:off x="0" y="0"/>
                      <a:ext cx="5401430" cy="1152686"/>
                    </a:xfrm>
                    <a:prstGeom prst="rect">
                      <a:avLst/>
                    </a:prstGeom>
                  </pic:spPr>
                </pic:pic>
              </a:graphicData>
            </a:graphic>
          </wp:inline>
        </w:drawing>
      </w:r>
      <w:bookmarkStart w:id="0" w:name="_GoBack"/>
      <w:bookmarkEnd w:id="0"/>
    </w:p>
    <w:sectPr>
      <w:headerReference w:type="default" r:id="rId63"/>
      <w:footerReference w:type="default" r:id="rId64"/>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B381A0C"/>
    <w:rsid w:val="2331302A"/>
    <w:rsid w:val="24984C27"/>
    <w:rsid w:val="2A031B7E"/>
    <w:rsid w:val="2D5A771D"/>
    <w:rsid w:val="32CE497F"/>
    <w:rsid w:val="3D6C75EE"/>
    <w:rsid w:val="5C10063A"/>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header" Target="header1.xml" /><Relationship Id="rId64" Type="http://schemas.openxmlformats.org/officeDocument/2006/relationships/footer" Target="footer1.xml" /><Relationship Id="rId65" Type="http://schemas.openxmlformats.org/officeDocument/2006/relationships/theme" Target="theme/theme1.xml" /><Relationship Id="rId66"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29</Pages>
  <Words>9619</Words>
  <Characters>10047</Characters>
  <DocSecurity>0</DocSecurity>
  <Lines>0</Lines>
  <Paragraphs>0</Paragraphs>
  <ScaleCrop>false</ScaleCrop>
  <Company/>
  <LinksUpToDate>false</LinksUpToDate>
  <CharactersWithSpaces>11435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2026-02-03T15:00:34Z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